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15" w:rsidRPr="00A6769F" w:rsidRDefault="00813D15" w:rsidP="00813D15">
      <w:pPr>
        <w:rPr>
          <w:b/>
        </w:rPr>
      </w:pPr>
      <w:bookmarkStart w:id="0" w:name="_GoBack"/>
      <w:bookmarkEnd w:id="0"/>
      <w:r w:rsidRPr="00A6769F">
        <w:rPr>
          <w:b/>
        </w:rPr>
        <w:t>Focus areas in English: Annotation</w:t>
      </w:r>
    </w:p>
    <w:p w:rsidR="00813D15" w:rsidRDefault="00671319" w:rsidP="00813D15">
      <w:r>
        <w:t>The scope and s</w:t>
      </w:r>
      <w:r w:rsidR="00813D15">
        <w:t>equence tab for the English curriculum includes a range of documents</w:t>
      </w:r>
      <w:r w:rsidR="00A6769F">
        <w:t xml:space="preserve">. These have be designed </w:t>
      </w:r>
      <w:r w:rsidR="00813D15">
        <w:t xml:space="preserve">to assist teachers to view the curriculum in more detail </w:t>
      </w:r>
      <w:r w:rsidR="00A6769F">
        <w:t>and</w:t>
      </w:r>
      <w:r w:rsidR="00813D15">
        <w:t xml:space="preserve"> provid</w:t>
      </w:r>
      <w:r w:rsidR="00F62129">
        <w:t>e</w:t>
      </w:r>
      <w:r w:rsidR="00813D15">
        <w:t xml:space="preserve"> additional information on the focus area of each content descriptio</w:t>
      </w:r>
      <w:r w:rsidR="00A6769F">
        <w:t xml:space="preserve">n. </w:t>
      </w:r>
      <w:r w:rsidR="00F62129">
        <w:t xml:space="preserve">Please note that the focus area information </w:t>
      </w:r>
      <w:r>
        <w:t>is</w:t>
      </w:r>
      <w:r w:rsidR="00F62129">
        <w:t xml:space="preserve"> not included on the </w:t>
      </w:r>
      <w:r>
        <w:t>digital version of the curriculum</w:t>
      </w:r>
      <w:r w:rsidR="00F62129">
        <w:t>.</w:t>
      </w:r>
    </w:p>
    <w:p w:rsidR="00813D15" w:rsidRDefault="00813D15" w:rsidP="00813D15">
      <w:pPr>
        <w:jc w:val="center"/>
      </w:pPr>
    </w:p>
    <w:p w:rsidR="00813D15" w:rsidRDefault="00813D15" w:rsidP="00813D15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1068917</wp:posOffset>
                </wp:positionV>
                <wp:extent cx="999490" cy="0"/>
                <wp:effectExtent l="0" t="76200" r="1016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3.95pt;margin-top:84.15pt;width:78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" strokecolor="red" strokeweight="1.2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3054" wp14:editId="79110AB0">
                <wp:simplePos x="0" y="0"/>
                <wp:positionH relativeFrom="column">
                  <wp:posOffset>185632</wp:posOffset>
                </wp:positionH>
                <wp:positionV relativeFrom="paragraph">
                  <wp:posOffset>611505</wp:posOffset>
                </wp:positionV>
                <wp:extent cx="2150534" cy="524934"/>
                <wp:effectExtent l="0" t="0" r="2159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534" cy="524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15" w:rsidRDefault="00813D15">
                            <w:r>
                              <w:t xml:space="preserve">The </w:t>
                            </w:r>
                            <w:r w:rsidRPr="00813D15">
                              <w:rPr>
                                <w:b/>
                              </w:rPr>
                              <w:t>focus area</w:t>
                            </w:r>
                            <w:r>
                              <w:t xml:space="preserve"> for each content description is indicated in italics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48.15pt;width:169.3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" strokecolor="#92d050" strokeweight="1.25pt">
                <v:textbox>
                  <w:txbxContent>
                    <w:p w:rsidR="00813D15" w:rsidRDefault="00813D15">
                      <w:r>
                        <w:t xml:space="preserve">The </w:t>
                      </w:r>
                      <w:r w:rsidRPr="00813D15">
                        <w:rPr>
                          <w:b/>
                        </w:rPr>
                        <w:t>focus area</w:t>
                      </w:r>
                      <w:r>
                        <w:t xml:space="preserve"> for each content description is indicated in italics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F0C43F1" wp14:editId="7CB277F8">
            <wp:extent cx="7777071" cy="4068000"/>
            <wp:effectExtent l="19050" t="19050" r="14605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7071" cy="406800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13D15" w:rsidRDefault="00813D15">
      <w:r>
        <w:br w:type="page"/>
      </w:r>
    </w:p>
    <w:p w:rsidR="00A6769F" w:rsidRPr="00A6769F" w:rsidRDefault="00A6769F">
      <w:pPr>
        <w:rPr>
          <w:b/>
        </w:rPr>
      </w:pPr>
      <w:r w:rsidRPr="00A6769F">
        <w:rPr>
          <w:b/>
        </w:rPr>
        <w:lastRenderedPageBreak/>
        <w:t>Focus areas in English</w:t>
      </w:r>
    </w:p>
    <w:tbl>
      <w:tblPr>
        <w:tblStyle w:val="TableGrid"/>
        <w:tblW w:w="5362" w:type="pct"/>
        <w:tblInd w:w="-743" w:type="dxa"/>
        <w:tblLook w:val="04A0" w:firstRow="1" w:lastRow="0" w:firstColumn="1" w:lastColumn="0" w:noHBand="0" w:noVBand="1"/>
      </w:tblPr>
      <w:tblGrid>
        <w:gridCol w:w="8932"/>
        <w:gridCol w:w="6092"/>
        <w:gridCol w:w="7657"/>
      </w:tblGrid>
      <w:tr w:rsidR="00F62129" w:rsidTr="00F62129">
        <w:tc>
          <w:tcPr>
            <w:tcW w:w="1969" w:type="pct"/>
          </w:tcPr>
          <w:p w:rsidR="006D3143" w:rsidRDefault="006D3143"/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7082"/>
            </w:tblGrid>
            <w:tr w:rsidR="00813D15" w:rsidRPr="000E4B0C" w:rsidTr="0089494C"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atLeast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0E4B0C">
                    <w:rPr>
                      <w:b/>
                      <w:color w:val="auto"/>
                      <w:sz w:val="18"/>
                      <w:szCs w:val="18"/>
                    </w:rPr>
                    <w:t>Strand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spacing w:after="0" w:line="200" w:lineRule="atLeast"/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</w:pPr>
                  <w:r w:rsidRPr="000E4B0C"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  <w:t>Language</w:t>
                  </w:r>
                </w:p>
              </w:tc>
            </w:tr>
            <w:tr w:rsidR="0089494C" w:rsidRPr="000E4B0C" w:rsidTr="0089494C">
              <w:trPr>
                <w:trHeight w:val="273"/>
              </w:trPr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Language variation and change</w:t>
                  </w:r>
                </w:p>
              </w:tc>
            </w:tr>
            <w:tr w:rsidR="00813D15" w:rsidRPr="000E4B0C" w:rsidTr="0089494C"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Language variation and change</w:t>
                  </w:r>
                </w:p>
                <w:p w:rsidR="000E4B0C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How English varies according to context and purpose, including cultural and historical contexts</w:t>
                  </w:r>
                </w:p>
              </w:tc>
            </w:tr>
            <w:tr w:rsidR="00813D15" w:rsidRPr="000E4B0C" w:rsidTr="0089494C"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Language for interaction</w:t>
                  </w:r>
                </w:p>
              </w:tc>
            </w:tr>
            <w:tr w:rsidR="00813D15" w:rsidRPr="000E4B0C" w:rsidTr="0089494C"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areas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Language for social interactions</w:t>
                  </w:r>
                </w:p>
                <w:p w:rsidR="006D3143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How language used for different formal and informal social interactions is influenced by the purpose and audience</w:t>
                  </w:r>
                </w:p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Evaluative language</w:t>
                  </w:r>
                </w:p>
                <w:p w:rsidR="000E4B0C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How language is used to express opinions, and make evaluative judgments about people, places, things and texts</w:t>
                  </w:r>
                </w:p>
              </w:tc>
            </w:tr>
            <w:tr w:rsidR="00813D15" w:rsidRPr="000E4B0C" w:rsidTr="0089494C"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 xml:space="preserve">Text structure and </w:t>
                  </w:r>
                  <w:proofErr w:type="spellStart"/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organisation</w:t>
                  </w:r>
                  <w:proofErr w:type="spellEnd"/>
                </w:p>
              </w:tc>
            </w:tr>
            <w:tr w:rsidR="00813D15" w:rsidRPr="000E4B0C" w:rsidTr="0089494C"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areas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Purpose, audience and structures of different types of texts</w:t>
                  </w:r>
                </w:p>
                <w:p w:rsidR="006D3143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How texts serve different purposes and how the structures of types of texts vary according to the text purpose</w:t>
                  </w:r>
                </w:p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Text cohesion</w:t>
                  </w:r>
                </w:p>
                <w:p w:rsidR="006D3143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How texts work as cohesive wholes through language features which link the parts of the text together, such as paragraphs, connectives, nouns and associated pronouns</w:t>
                  </w:r>
                </w:p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Punctuation</w:t>
                  </w:r>
                </w:p>
                <w:p w:rsidR="006D3143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How punctuation works to perform different functions in a text.</w:t>
                  </w:r>
                </w:p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Concepts of print and screen</w:t>
                  </w:r>
                </w:p>
                <w:p w:rsidR="000E4B0C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The different conventions that apply to how text is presented on a page or screen</w:t>
                  </w:r>
                </w:p>
              </w:tc>
            </w:tr>
            <w:tr w:rsidR="00813D15" w:rsidRPr="000E4B0C" w:rsidTr="0089494C"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Expressing and developing ideas</w:t>
                  </w:r>
                </w:p>
              </w:tc>
            </w:tr>
            <w:tr w:rsidR="00813D15" w:rsidRPr="000E4B0C" w:rsidTr="0089494C"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areas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Sentences and clause level grammar</w:t>
                  </w:r>
                </w:p>
                <w:p w:rsidR="006D3143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What a clause is and how simple, compound and complex sentences are constructed through one clause (simple) or by combining clauses using different types of conjunctions (compound and complex)</w:t>
                  </w:r>
                </w:p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Word level grammar</w:t>
                  </w:r>
                </w:p>
                <w:p w:rsidR="006D3143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 xml:space="preserve">The different classes of words used in English (nouns, verbs, </w:t>
                  </w:r>
                  <w:proofErr w:type="spellStart"/>
                  <w:r w:rsidRPr="000E4B0C">
                    <w:rPr>
                      <w:sz w:val="18"/>
                      <w:szCs w:val="18"/>
                    </w:rPr>
                    <w:t>etc</w:t>
                  </w:r>
                  <w:proofErr w:type="spellEnd"/>
                  <w:r w:rsidRPr="000E4B0C">
                    <w:rPr>
                      <w:sz w:val="18"/>
                      <w:szCs w:val="18"/>
                    </w:rPr>
                    <w:t>) and the functions they perform in sentences and when they are combined in particular recognisable groups such as phrases and noun groups</w:t>
                  </w:r>
                </w:p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Visual language</w:t>
                  </w:r>
                </w:p>
                <w:p w:rsidR="000E4B0C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How images work in texts to communicate meanings, especially in conjunction with other elements such as print and sound</w:t>
                  </w:r>
                </w:p>
              </w:tc>
            </w:tr>
            <w:tr w:rsidR="00813D15" w:rsidRPr="000E4B0C" w:rsidTr="0089494C"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Phonics and word knowledge</w:t>
                  </w:r>
                </w:p>
              </w:tc>
            </w:tr>
            <w:tr w:rsidR="00813D15" w:rsidRPr="000E4B0C" w:rsidTr="0089494C">
              <w:tc>
                <w:tcPr>
                  <w:tcW w:w="93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areas</w:t>
                  </w:r>
                </w:p>
              </w:tc>
              <w:tc>
                <w:tcPr>
                  <w:tcW w:w="4070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Phonics and phonemic awareness (sounds of language)</w:t>
                  </w:r>
                </w:p>
                <w:p w:rsidR="006D3143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Knowledge of sounds of language and how these are combined in spoken words</w:t>
                  </w:r>
                </w:p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Phonic knowledge</w:t>
                  </w:r>
                </w:p>
                <w:p w:rsidR="006D3143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The relationship between sounds and letters and how these are combined when reading and writing</w:t>
                  </w:r>
                </w:p>
                <w:p w:rsidR="006D3143" w:rsidRPr="000E4B0C" w:rsidRDefault="006D3143" w:rsidP="006D3143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Spelling</w:t>
                  </w:r>
                </w:p>
                <w:p w:rsidR="006D3143" w:rsidRPr="000E4B0C" w:rsidRDefault="006D3143" w:rsidP="006D3143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Knowledge about how sounds (phonemes) are represented by letters or letter patterns; knowledge of meaning units within words (morphemes) and word origins</w:t>
                  </w:r>
                </w:p>
              </w:tc>
            </w:tr>
          </w:tbl>
          <w:p w:rsidR="006D3143" w:rsidRDefault="006D3143">
            <w:pP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AU"/>
              </w:rPr>
            </w:pPr>
          </w:p>
        </w:tc>
        <w:tc>
          <w:tcPr>
            <w:tcW w:w="1343" w:type="pct"/>
          </w:tcPr>
          <w:p w:rsidR="006D3143" w:rsidRDefault="006D3143"/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4983"/>
            </w:tblGrid>
            <w:tr w:rsidR="00F62129" w:rsidRPr="000E4B0C" w:rsidTr="0089494C">
              <w:tc>
                <w:tcPr>
                  <w:tcW w:w="748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spacing w:after="0" w:line="200" w:lineRule="atLeast"/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</w:pPr>
                  <w:r w:rsidRPr="000E4B0C"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  <w:t>Strand</w:t>
                  </w:r>
                </w:p>
              </w:tc>
              <w:tc>
                <w:tcPr>
                  <w:tcW w:w="4252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spacing w:after="0" w:line="200" w:lineRule="atLeast"/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</w:pPr>
                  <w:r w:rsidRPr="000E4B0C"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  <w:t>Literature</w:t>
                  </w:r>
                </w:p>
              </w:tc>
            </w:tr>
            <w:tr w:rsidR="00F62129" w:rsidRPr="000E4B0C" w:rsidTr="0089494C">
              <w:tc>
                <w:tcPr>
                  <w:tcW w:w="748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252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Literature and context</w:t>
                  </w:r>
                </w:p>
              </w:tc>
            </w:tr>
            <w:tr w:rsidR="00F62129" w:rsidRPr="000E4B0C" w:rsidTr="0089494C">
              <w:tc>
                <w:tcPr>
                  <w:tcW w:w="748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</w:t>
                  </w:r>
                </w:p>
              </w:tc>
              <w:tc>
                <w:tcPr>
                  <w:tcW w:w="4252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Literature and context</w:t>
                  </w:r>
                </w:p>
                <w:p w:rsidR="000E4B0C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How texts reflect the context of culture and situation in which they are created</w:t>
                  </w:r>
                </w:p>
              </w:tc>
            </w:tr>
            <w:tr w:rsidR="00F62129" w:rsidRPr="000E4B0C" w:rsidTr="0089494C">
              <w:tc>
                <w:tcPr>
                  <w:tcW w:w="748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252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Responding to literature</w:t>
                  </w:r>
                </w:p>
              </w:tc>
            </w:tr>
            <w:tr w:rsidR="00F62129" w:rsidRPr="000E4B0C" w:rsidTr="0089494C">
              <w:tc>
                <w:tcPr>
                  <w:tcW w:w="748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areas</w:t>
                  </w:r>
                </w:p>
              </w:tc>
              <w:tc>
                <w:tcPr>
                  <w:tcW w:w="4252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Personal responses to the ideas, characters and viewpoints in texts</w:t>
                  </w:r>
                </w:p>
                <w:p w:rsidR="006D3143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An individual response to the ideas, characters and viewpoints in literary texts, including relating texts to their own experiences</w:t>
                  </w:r>
                </w:p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Expressing preferences and evaluating texts</w:t>
                  </w:r>
                </w:p>
                <w:p w:rsidR="000E4B0C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Expressing a personal preference for different texts and types of texts, and identifying the features of texts that influence personal preference</w:t>
                  </w:r>
                </w:p>
              </w:tc>
            </w:tr>
            <w:tr w:rsidR="00F62129" w:rsidRPr="000E4B0C" w:rsidTr="0089494C">
              <w:tc>
                <w:tcPr>
                  <w:tcW w:w="748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252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Examining literature</w:t>
                  </w:r>
                </w:p>
                <w:p w:rsidR="000E4B0C" w:rsidRPr="000E4B0C" w:rsidRDefault="000E4B0C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F62129" w:rsidRPr="000E4B0C" w:rsidTr="0089494C">
              <w:tc>
                <w:tcPr>
                  <w:tcW w:w="748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areas</w:t>
                  </w:r>
                </w:p>
              </w:tc>
              <w:tc>
                <w:tcPr>
                  <w:tcW w:w="4252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Features of literary texts</w:t>
                  </w:r>
                </w:p>
                <w:p w:rsidR="006D3143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The key features of literary texts and how they work to construct a literary work, such as plot, setting, characterisation, mood and theme</w:t>
                  </w:r>
                </w:p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Language devices in literary texts including figurative language</w:t>
                  </w:r>
                </w:p>
                <w:p w:rsidR="000E4B0C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The language devices that authors use and how these create certain meanings and effects in literary texts, especially devices in poetry</w:t>
                  </w:r>
                </w:p>
              </w:tc>
            </w:tr>
            <w:tr w:rsidR="00F62129" w:rsidRPr="000E4B0C" w:rsidTr="0089494C">
              <w:tc>
                <w:tcPr>
                  <w:tcW w:w="748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252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Creating literature</w:t>
                  </w:r>
                </w:p>
                <w:p w:rsidR="000E4B0C" w:rsidRPr="000E4B0C" w:rsidRDefault="000E4B0C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F62129" w:rsidRPr="000E4B0C" w:rsidTr="0089494C">
              <w:tc>
                <w:tcPr>
                  <w:tcW w:w="748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areas</w:t>
                  </w:r>
                </w:p>
              </w:tc>
              <w:tc>
                <w:tcPr>
                  <w:tcW w:w="4252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Creating literary texts</w:t>
                  </w:r>
                </w:p>
                <w:p w:rsidR="006D3143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Creating their own literary texts based on the ideas, features and structures of texts experienced</w:t>
                  </w:r>
                </w:p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Experimentation and adaptation</w:t>
                  </w:r>
                </w:p>
                <w:p w:rsidR="000E4B0C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Creating a variety of texts, including multimodal texts, adapting ideas and devices from literary texts</w:t>
                  </w:r>
                </w:p>
              </w:tc>
            </w:tr>
          </w:tbl>
          <w:p w:rsidR="006D3143" w:rsidRDefault="006D3143">
            <w:pP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AU"/>
              </w:rPr>
            </w:pPr>
          </w:p>
        </w:tc>
        <w:tc>
          <w:tcPr>
            <w:tcW w:w="1688" w:type="pct"/>
          </w:tcPr>
          <w:p w:rsidR="006D3143" w:rsidRDefault="006D3143"/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6274"/>
            </w:tblGrid>
            <w:tr w:rsidR="00F62129" w:rsidRPr="000E4B0C" w:rsidTr="0089494C">
              <w:tc>
                <w:tcPr>
                  <w:tcW w:w="77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spacing w:after="0" w:line="200" w:lineRule="atLeast"/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</w:pPr>
                  <w:r w:rsidRPr="000E4B0C"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  <w:t>Strand</w:t>
                  </w:r>
                </w:p>
              </w:tc>
              <w:tc>
                <w:tcPr>
                  <w:tcW w:w="422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spacing w:after="0" w:line="200" w:lineRule="atLeast"/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</w:pPr>
                  <w:r w:rsidRPr="000E4B0C">
                    <w:rPr>
                      <w:rFonts w:ascii="Arial Narrow" w:hAnsi="Arial Narrow" w:cs="Arial"/>
                      <w:b/>
                      <w:sz w:val="18"/>
                      <w:szCs w:val="18"/>
                      <w:lang w:val="en-US"/>
                    </w:rPr>
                    <w:t>Literacy</w:t>
                  </w:r>
                </w:p>
              </w:tc>
            </w:tr>
            <w:tr w:rsidR="00F62129" w:rsidRPr="000E4B0C" w:rsidTr="0089494C">
              <w:tc>
                <w:tcPr>
                  <w:tcW w:w="77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22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Texts in context</w:t>
                  </w:r>
                </w:p>
              </w:tc>
            </w:tr>
            <w:tr w:rsidR="00F62129" w:rsidRPr="000E4B0C" w:rsidTr="0089494C">
              <w:tc>
                <w:tcPr>
                  <w:tcW w:w="77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</w:t>
                  </w:r>
                </w:p>
              </w:tc>
              <w:tc>
                <w:tcPr>
                  <w:tcW w:w="422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Texts and the contexts in which they are used</w:t>
                  </w:r>
                </w:p>
                <w:p w:rsidR="000E4B0C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How texts relate to their contexts and reflect the society and culture in which they are created</w:t>
                  </w:r>
                </w:p>
              </w:tc>
            </w:tr>
            <w:tr w:rsidR="00F62129" w:rsidRPr="000E4B0C" w:rsidTr="0089494C">
              <w:tc>
                <w:tcPr>
                  <w:tcW w:w="77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22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Interacting with others</w:t>
                  </w:r>
                </w:p>
              </w:tc>
            </w:tr>
            <w:tr w:rsidR="00F62129" w:rsidRPr="000E4B0C" w:rsidTr="0089494C">
              <w:tc>
                <w:tcPr>
                  <w:tcW w:w="77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areas</w:t>
                  </w:r>
                </w:p>
              </w:tc>
              <w:tc>
                <w:tcPr>
                  <w:tcW w:w="422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Listening and speaking interactions</w:t>
                  </w:r>
                </w:p>
                <w:p w:rsidR="006D3143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The purposes, contexts and skills through which students engage in listening and speaking interactions</w:t>
                  </w:r>
                </w:p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Oral presentations</w:t>
                  </w:r>
                </w:p>
                <w:p w:rsidR="000E4B0C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The formal oral presentations and related skills that students engage in, including presenting recounts and information, and presenting and arguing a point of view</w:t>
                  </w:r>
                </w:p>
              </w:tc>
            </w:tr>
            <w:tr w:rsidR="00F62129" w:rsidRPr="000E4B0C" w:rsidTr="0089494C">
              <w:tc>
                <w:tcPr>
                  <w:tcW w:w="77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22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 xml:space="preserve">Interpreting, </w:t>
                  </w:r>
                  <w:proofErr w:type="spellStart"/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analysing</w:t>
                  </w:r>
                  <w:proofErr w:type="spellEnd"/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, evaluating</w:t>
                  </w:r>
                </w:p>
              </w:tc>
            </w:tr>
            <w:tr w:rsidR="00F62129" w:rsidRPr="000E4B0C" w:rsidTr="0089494C">
              <w:tc>
                <w:tcPr>
                  <w:tcW w:w="77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areas</w:t>
                  </w:r>
                </w:p>
              </w:tc>
              <w:tc>
                <w:tcPr>
                  <w:tcW w:w="422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Purpose and audience</w:t>
                  </w:r>
                </w:p>
                <w:p w:rsidR="006D3143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Recognising and analysing differences between different types of texts</w:t>
                  </w:r>
                </w:p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Reading processes</w:t>
                  </w:r>
                </w:p>
                <w:p w:rsidR="006D3143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Strategies for using and combining contextual, semantic, grammatical and phonic knowledge to decode texts including predicting, monitoring, cross-checking, self-correcting, skimming and scanning</w:t>
                  </w:r>
                </w:p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Comprehension strategies</w:t>
                  </w:r>
                </w:p>
                <w:p w:rsidR="006D3143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Strategies for constructing literal and inferential meaning from texts, including visualising, making connections, paraphrasing and predicting</w:t>
                  </w:r>
                </w:p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Analysing and evaluating texts</w:t>
                  </w:r>
                </w:p>
                <w:p w:rsidR="000E4B0C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Analysis and evaluation of how text structures and language features construct meaning and influence readers/viewers</w:t>
                  </w:r>
                </w:p>
              </w:tc>
            </w:tr>
            <w:tr w:rsidR="00F62129" w:rsidRPr="000E4B0C" w:rsidTr="0089494C">
              <w:tc>
                <w:tcPr>
                  <w:tcW w:w="77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Sub-strand</w:t>
                  </w:r>
                </w:p>
              </w:tc>
              <w:tc>
                <w:tcPr>
                  <w:tcW w:w="422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6D3143">
                  <w:pPr>
                    <w:pStyle w:val="VCAAtablecondensedheading"/>
                    <w:spacing w:before="0" w:after="0" w:line="200" w:lineRule="exact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6D3143">
                    <w:rPr>
                      <w:b/>
                      <w:color w:val="0070C0"/>
                      <w:sz w:val="18"/>
                      <w:szCs w:val="18"/>
                    </w:rPr>
                    <w:t>Creating texts</w:t>
                  </w:r>
                </w:p>
              </w:tc>
            </w:tr>
            <w:tr w:rsidR="00F62129" w:rsidRPr="000E4B0C" w:rsidTr="0089494C">
              <w:tc>
                <w:tcPr>
                  <w:tcW w:w="77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4B0C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Focus areas</w:t>
                  </w:r>
                </w:p>
              </w:tc>
              <w:tc>
                <w:tcPr>
                  <w:tcW w:w="4225" w:type="pct"/>
                  <w:tcBorders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Creating texts</w:t>
                  </w:r>
                </w:p>
                <w:p w:rsidR="006D3143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Creating different types of spoken, written and multimodal texts using knowledge of text structures and language features</w:t>
                  </w:r>
                </w:p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Editing</w:t>
                  </w:r>
                </w:p>
                <w:p w:rsidR="006D3143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Editing texts for meaning, structure and grammatical features</w:t>
                  </w:r>
                </w:p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Handwriting</w:t>
                  </w:r>
                </w:p>
                <w:p w:rsidR="006D3143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Developing legible handwriting skills in English, beginning with unjoined letters and moving to joined letters</w:t>
                  </w:r>
                </w:p>
                <w:p w:rsidR="006D3143" w:rsidRPr="000E4B0C" w:rsidRDefault="006D3143" w:rsidP="0089494C">
                  <w:pPr>
                    <w:pStyle w:val="VCAAtablecondensed"/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Use of software</w:t>
                  </w:r>
                </w:p>
                <w:p w:rsidR="000E4B0C" w:rsidRPr="000E4B0C" w:rsidRDefault="006D3143" w:rsidP="0089494C">
                  <w:pPr>
                    <w:pStyle w:val="VCAAtablecondensed"/>
                    <w:numPr>
                      <w:ilvl w:val="0"/>
                      <w:numId w:val="34"/>
                    </w:numPr>
                    <w:tabs>
                      <w:tab w:val="left" w:pos="990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0E4B0C">
                    <w:rPr>
                      <w:sz w:val="18"/>
                      <w:szCs w:val="18"/>
                    </w:rPr>
                    <w:t>Using a range of software applications to construct and edit print and multimodal texts</w:t>
                  </w:r>
                </w:p>
              </w:tc>
            </w:tr>
          </w:tbl>
          <w:p w:rsidR="006D3143" w:rsidRDefault="006D3143">
            <w:pPr>
              <w:rPr>
                <w:rFonts w:ascii="Arial" w:eastAsia="Times New Roman" w:hAnsi="Arial" w:cs="Arial"/>
                <w:color w:val="333333"/>
                <w:sz w:val="30"/>
                <w:szCs w:val="30"/>
                <w:lang w:eastAsia="en-AU"/>
              </w:rPr>
            </w:pPr>
          </w:p>
        </w:tc>
      </w:tr>
    </w:tbl>
    <w:p w:rsidR="00DD6F3E" w:rsidRDefault="00DD6F3E" w:rsidP="00813D15"/>
    <w:sectPr w:rsidR="00DD6F3E" w:rsidSect="00F62129">
      <w:footerReference w:type="default" r:id="rId10"/>
      <w:headerReference w:type="first" r:id="rId11"/>
      <w:footerReference w:type="first" r:id="rId12"/>
      <w:pgSz w:w="23814" w:h="16839" w:orient="landscape" w:code="8"/>
      <w:pgMar w:top="1440" w:right="1440" w:bottom="709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15" w:rsidRDefault="00813D15" w:rsidP="00813D15">
      <w:pPr>
        <w:spacing w:after="0" w:line="240" w:lineRule="auto"/>
      </w:pPr>
      <w:r>
        <w:separator/>
      </w:r>
    </w:p>
  </w:endnote>
  <w:endnote w:type="continuationSeparator" w:id="0">
    <w:p w:rsidR="00813D15" w:rsidRDefault="00813D15" w:rsidP="008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15" w:rsidRPr="00813D15" w:rsidRDefault="00813D15" w:rsidP="00813D1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29" w:rsidRDefault="00F62129" w:rsidP="00F62129">
    <w:pPr>
      <w:pStyle w:val="Footer"/>
      <w:jc w:val="right"/>
    </w:pPr>
    <w:r>
      <w:rPr>
        <w:noProof/>
        <w:lang w:eastAsia="en-AU"/>
      </w:rPr>
      <w:drawing>
        <wp:inline distT="0" distB="0" distL="0" distR="0" wp14:anchorId="5A0E993E" wp14:editId="7D19D528">
          <wp:extent cx="829310" cy="463550"/>
          <wp:effectExtent l="0" t="0" r="889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15" w:rsidRDefault="00813D15" w:rsidP="00813D15">
      <w:pPr>
        <w:spacing w:after="0" w:line="240" w:lineRule="auto"/>
      </w:pPr>
      <w:r>
        <w:separator/>
      </w:r>
    </w:p>
  </w:footnote>
  <w:footnote w:type="continuationSeparator" w:id="0">
    <w:p w:rsidR="00813D15" w:rsidRDefault="00813D15" w:rsidP="0081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29" w:rsidRPr="009370BC" w:rsidRDefault="00F62129" w:rsidP="00F62129">
    <w:pPr>
      <w:pStyle w:val="VCAADocumenttitle"/>
      <w:spacing w:before="0" w:after="0"/>
    </w:pPr>
    <w:r>
      <w:drawing>
        <wp:anchor distT="0" distB="0" distL="114300" distR="114300" simplePos="0" relativeHeight="251659264" behindDoc="0" locked="0" layoutInCell="1" allowOverlap="1" wp14:anchorId="0FF8D9C7" wp14:editId="58C75AB1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11" name="Picture 11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72EF295D" wp14:editId="5C12D8A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12" name="Picture 1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</w:t>
    </w:r>
    <w:sdt>
      <w:sdtPr>
        <w:rPr>
          <w:sz w:val="28"/>
          <w:szCs w:val="28"/>
        </w:rPr>
        <w:alias w:val="Title"/>
        <w:tag w:val=""/>
        <w:id w:val="2198686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>Focus areas in English</w:t>
        </w:r>
      </w:sdtContent>
    </w:sdt>
  </w:p>
  <w:p w:rsidR="00F62129" w:rsidRDefault="00F62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0B0"/>
    <w:multiLevelType w:val="multilevel"/>
    <w:tmpl w:val="072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634F7"/>
    <w:multiLevelType w:val="multilevel"/>
    <w:tmpl w:val="32D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A0EAC"/>
    <w:multiLevelType w:val="multilevel"/>
    <w:tmpl w:val="386C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449C3"/>
    <w:multiLevelType w:val="multilevel"/>
    <w:tmpl w:val="09C0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8B7CCD"/>
    <w:multiLevelType w:val="multilevel"/>
    <w:tmpl w:val="0A2E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A93429"/>
    <w:multiLevelType w:val="multilevel"/>
    <w:tmpl w:val="B18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144048"/>
    <w:multiLevelType w:val="multilevel"/>
    <w:tmpl w:val="7150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516F44"/>
    <w:multiLevelType w:val="multilevel"/>
    <w:tmpl w:val="A794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5D6CA9"/>
    <w:multiLevelType w:val="multilevel"/>
    <w:tmpl w:val="C9AC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E10696"/>
    <w:multiLevelType w:val="multilevel"/>
    <w:tmpl w:val="BCB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2825D3"/>
    <w:multiLevelType w:val="multilevel"/>
    <w:tmpl w:val="B50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73210F"/>
    <w:multiLevelType w:val="multilevel"/>
    <w:tmpl w:val="ED72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F51CE3"/>
    <w:multiLevelType w:val="multilevel"/>
    <w:tmpl w:val="D458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DA4DB0"/>
    <w:multiLevelType w:val="multilevel"/>
    <w:tmpl w:val="5B8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9212BB"/>
    <w:multiLevelType w:val="multilevel"/>
    <w:tmpl w:val="8CAE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123DC3"/>
    <w:multiLevelType w:val="multilevel"/>
    <w:tmpl w:val="3610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A86478"/>
    <w:multiLevelType w:val="multilevel"/>
    <w:tmpl w:val="17BE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883A2F"/>
    <w:multiLevelType w:val="multilevel"/>
    <w:tmpl w:val="C6FE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6D4854"/>
    <w:multiLevelType w:val="multilevel"/>
    <w:tmpl w:val="0AE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D662B2"/>
    <w:multiLevelType w:val="multilevel"/>
    <w:tmpl w:val="31C0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E26913"/>
    <w:multiLevelType w:val="multilevel"/>
    <w:tmpl w:val="857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F159D1"/>
    <w:multiLevelType w:val="multilevel"/>
    <w:tmpl w:val="00C2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576A1A"/>
    <w:multiLevelType w:val="multilevel"/>
    <w:tmpl w:val="59E6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D761FF"/>
    <w:multiLevelType w:val="multilevel"/>
    <w:tmpl w:val="704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C57B49"/>
    <w:multiLevelType w:val="multilevel"/>
    <w:tmpl w:val="0A6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8050F7"/>
    <w:multiLevelType w:val="multilevel"/>
    <w:tmpl w:val="AF86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B227D0"/>
    <w:multiLevelType w:val="multilevel"/>
    <w:tmpl w:val="2FA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9533F0"/>
    <w:multiLevelType w:val="multilevel"/>
    <w:tmpl w:val="573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B3545D"/>
    <w:multiLevelType w:val="multilevel"/>
    <w:tmpl w:val="7ACA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46F4B9C"/>
    <w:multiLevelType w:val="hybridMultilevel"/>
    <w:tmpl w:val="CB040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E194E"/>
    <w:multiLevelType w:val="multilevel"/>
    <w:tmpl w:val="E87E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CE7B59"/>
    <w:multiLevelType w:val="multilevel"/>
    <w:tmpl w:val="990C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D2238B"/>
    <w:multiLevelType w:val="multilevel"/>
    <w:tmpl w:val="87C2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DC67E4"/>
    <w:multiLevelType w:val="multilevel"/>
    <w:tmpl w:val="D122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7"/>
  </w:num>
  <w:num w:numId="9">
    <w:abstractNumId w:val="28"/>
  </w:num>
  <w:num w:numId="10">
    <w:abstractNumId w:val="27"/>
  </w:num>
  <w:num w:numId="11">
    <w:abstractNumId w:val="6"/>
  </w:num>
  <w:num w:numId="12">
    <w:abstractNumId w:val="20"/>
  </w:num>
  <w:num w:numId="13">
    <w:abstractNumId w:val="23"/>
  </w:num>
  <w:num w:numId="14">
    <w:abstractNumId w:val="32"/>
  </w:num>
  <w:num w:numId="15">
    <w:abstractNumId w:val="0"/>
  </w:num>
  <w:num w:numId="16">
    <w:abstractNumId w:val="30"/>
  </w:num>
  <w:num w:numId="17">
    <w:abstractNumId w:val="14"/>
  </w:num>
  <w:num w:numId="18">
    <w:abstractNumId w:val="18"/>
  </w:num>
  <w:num w:numId="19">
    <w:abstractNumId w:val="8"/>
  </w:num>
  <w:num w:numId="20">
    <w:abstractNumId w:val="1"/>
  </w:num>
  <w:num w:numId="21">
    <w:abstractNumId w:val="10"/>
  </w:num>
  <w:num w:numId="22">
    <w:abstractNumId w:val="31"/>
  </w:num>
  <w:num w:numId="23">
    <w:abstractNumId w:val="26"/>
  </w:num>
  <w:num w:numId="24">
    <w:abstractNumId w:val="33"/>
  </w:num>
  <w:num w:numId="25">
    <w:abstractNumId w:val="11"/>
  </w:num>
  <w:num w:numId="26">
    <w:abstractNumId w:val="15"/>
  </w:num>
  <w:num w:numId="27">
    <w:abstractNumId w:val="13"/>
  </w:num>
  <w:num w:numId="28">
    <w:abstractNumId w:val="21"/>
  </w:num>
  <w:num w:numId="29">
    <w:abstractNumId w:val="3"/>
  </w:num>
  <w:num w:numId="30">
    <w:abstractNumId w:val="9"/>
  </w:num>
  <w:num w:numId="31">
    <w:abstractNumId w:val="16"/>
  </w:num>
  <w:num w:numId="32">
    <w:abstractNumId w:val="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0C"/>
    <w:rsid w:val="000E4B0C"/>
    <w:rsid w:val="0064093A"/>
    <w:rsid w:val="00671319"/>
    <w:rsid w:val="006D3143"/>
    <w:rsid w:val="00813D15"/>
    <w:rsid w:val="0089494C"/>
    <w:rsid w:val="009143B0"/>
    <w:rsid w:val="00A6769F"/>
    <w:rsid w:val="00DD6F3E"/>
    <w:rsid w:val="00EF0CA7"/>
    <w:rsid w:val="00F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43"/>
  </w:style>
  <w:style w:type="paragraph" w:styleId="Heading3">
    <w:name w:val="heading 3"/>
    <w:basedOn w:val="Normal"/>
    <w:link w:val="Heading3Char"/>
    <w:uiPriority w:val="9"/>
    <w:qFormat/>
    <w:rsid w:val="000E4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B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0E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E4B0C"/>
    <w:rPr>
      <w:b/>
      <w:bCs/>
    </w:rPr>
  </w:style>
  <w:style w:type="table" w:styleId="TableGrid">
    <w:name w:val="Table Grid"/>
    <w:basedOn w:val="TableNormal"/>
    <w:uiPriority w:val="59"/>
    <w:rsid w:val="006D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heading">
    <w:name w:val="VCAA table condensed heading"/>
    <w:basedOn w:val="Normal"/>
    <w:qFormat/>
    <w:rsid w:val="006D3143"/>
    <w:pPr>
      <w:spacing w:before="80" w:after="80" w:line="240" w:lineRule="exact"/>
    </w:pPr>
    <w:rPr>
      <w:rFonts w:ascii="Arial Narrow" w:hAnsi="Arial Narrow" w:cs="Arial"/>
      <w:color w:val="000000" w:themeColor="text1"/>
      <w:lang w:val="en-US"/>
    </w:rPr>
  </w:style>
  <w:style w:type="paragraph" w:customStyle="1" w:styleId="VCAAtablecondensed">
    <w:name w:val="VCAA table condensed"/>
    <w:qFormat/>
    <w:rsid w:val="006D3143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15"/>
  </w:style>
  <w:style w:type="paragraph" w:styleId="Footer">
    <w:name w:val="footer"/>
    <w:basedOn w:val="Normal"/>
    <w:link w:val="FooterChar"/>
    <w:uiPriority w:val="99"/>
    <w:unhideWhenUsed/>
    <w:rsid w:val="0081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15"/>
  </w:style>
  <w:style w:type="paragraph" w:customStyle="1" w:styleId="VCAADocumenttitle">
    <w:name w:val="VCAA Document title"/>
    <w:basedOn w:val="Normal"/>
    <w:qFormat/>
    <w:rsid w:val="00813D15"/>
    <w:pPr>
      <w:spacing w:before="600" w:after="600" w:line="560" w:lineRule="exact"/>
    </w:pPr>
    <w:rPr>
      <w:rFonts w:ascii="Arial" w:hAnsi="Arial" w:cs="Arial"/>
      <w:b/>
      <w:noProof/>
      <w:color w:val="4F81BD" w:themeColor="accent1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43"/>
  </w:style>
  <w:style w:type="paragraph" w:styleId="Heading3">
    <w:name w:val="heading 3"/>
    <w:basedOn w:val="Normal"/>
    <w:link w:val="Heading3Char"/>
    <w:uiPriority w:val="9"/>
    <w:qFormat/>
    <w:rsid w:val="000E4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B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0E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E4B0C"/>
    <w:rPr>
      <w:b/>
      <w:bCs/>
    </w:rPr>
  </w:style>
  <w:style w:type="table" w:styleId="TableGrid">
    <w:name w:val="Table Grid"/>
    <w:basedOn w:val="TableNormal"/>
    <w:uiPriority w:val="59"/>
    <w:rsid w:val="006D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heading">
    <w:name w:val="VCAA table condensed heading"/>
    <w:basedOn w:val="Normal"/>
    <w:qFormat/>
    <w:rsid w:val="006D3143"/>
    <w:pPr>
      <w:spacing w:before="80" w:after="80" w:line="240" w:lineRule="exact"/>
    </w:pPr>
    <w:rPr>
      <w:rFonts w:ascii="Arial Narrow" w:hAnsi="Arial Narrow" w:cs="Arial"/>
      <w:color w:val="000000" w:themeColor="text1"/>
      <w:lang w:val="en-US"/>
    </w:rPr>
  </w:style>
  <w:style w:type="paragraph" w:customStyle="1" w:styleId="VCAAtablecondensed">
    <w:name w:val="VCAA table condensed"/>
    <w:qFormat/>
    <w:rsid w:val="006D3143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15"/>
  </w:style>
  <w:style w:type="paragraph" w:styleId="Footer">
    <w:name w:val="footer"/>
    <w:basedOn w:val="Normal"/>
    <w:link w:val="FooterChar"/>
    <w:uiPriority w:val="99"/>
    <w:unhideWhenUsed/>
    <w:rsid w:val="0081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15"/>
  </w:style>
  <w:style w:type="paragraph" w:customStyle="1" w:styleId="VCAADocumenttitle">
    <w:name w:val="VCAA Document title"/>
    <w:basedOn w:val="Normal"/>
    <w:qFormat/>
    <w:rsid w:val="00813D15"/>
    <w:pPr>
      <w:spacing w:before="600" w:after="600" w:line="560" w:lineRule="exact"/>
    </w:pPr>
    <w:rPr>
      <w:rFonts w:ascii="Arial" w:hAnsi="Arial" w:cs="Arial"/>
      <w:b/>
      <w:noProof/>
      <w:color w:val="4F81BD" w:themeColor="accent1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D54C-EF45-4F92-BA62-78ECD214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areas in English</vt:lpstr>
    </vt:vector>
  </TitlesOfParts>
  <Company>Victorian Curriculum and Assessment Authority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areas in English</dc:title>
  <dc:creator>Fisher, Peter P</dc:creator>
  <cp:keywords>Focus, English, Annotation</cp:keywords>
  <cp:lastModifiedBy>Campbell J Andrea</cp:lastModifiedBy>
  <cp:revision>3</cp:revision>
  <dcterms:created xsi:type="dcterms:W3CDTF">2015-09-01T23:19:00Z</dcterms:created>
  <dcterms:modified xsi:type="dcterms:W3CDTF">2015-11-23T22:26:00Z</dcterms:modified>
</cp:coreProperties>
</file>