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21"/>
        <w:gridCol w:w="5021"/>
        <w:gridCol w:w="5021"/>
      </w:tblGrid>
      <w:tr w:rsidR="00756DDD" w:rsidRPr="00791393" w:rsidTr="003B4812">
        <w:trPr>
          <w:cnfStyle w:val="100000000000" w:firstRow="1" w:lastRow="0" w:firstColumn="0" w:lastColumn="0" w:oddVBand="0" w:evenVBand="0" w:oddHBand="0" w:evenHBand="0" w:firstRowFirstColumn="0" w:firstRowLastColumn="0" w:lastRowFirstColumn="0" w:lastRowLastColumn="0"/>
          <w:trHeight w:val="487"/>
          <w:tblHeader/>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6DDD" w:rsidRPr="008220F3" w:rsidRDefault="00756DDD" w:rsidP="003B4812">
            <w:pPr>
              <w:pStyle w:val="VCAAtablecondensed"/>
              <w:spacing w:before="0" w:after="0"/>
              <w:jc w:val="center"/>
            </w:pPr>
            <w:bookmarkStart w:id="0" w:name="_GoBack"/>
            <w:r w:rsidRPr="008220F3">
              <w:rPr>
                <w:color w:val="auto"/>
              </w:rPr>
              <w:t>Mode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6DDD" w:rsidRPr="00605D42" w:rsidRDefault="00756DDD" w:rsidP="003B4812">
            <w:pPr>
              <w:pStyle w:val="VCAAtablecondensed"/>
              <w:spacing w:before="0" w:after="0"/>
              <w:jc w:val="center"/>
              <w:rPr>
                <w:b w:val="0"/>
                <w:color w:val="auto"/>
                <w:lang w:val="en-AU"/>
              </w:rPr>
            </w:pPr>
            <w:r w:rsidRPr="008220F3">
              <w:rPr>
                <w:color w:val="auto"/>
              </w:rPr>
              <w:t>Reading and Viewing</w:t>
            </w:r>
            <w:r w:rsidRPr="00605D42">
              <w:rPr>
                <w:color w:val="auto"/>
                <w:lang w:val="en-AU"/>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6DDD" w:rsidRPr="00605D42" w:rsidRDefault="00756DDD" w:rsidP="003B4812">
            <w:pPr>
              <w:pStyle w:val="VCAAtablecondensed"/>
              <w:spacing w:before="0" w:after="0"/>
              <w:jc w:val="center"/>
              <w:rPr>
                <w:b w:val="0"/>
                <w:color w:val="auto"/>
                <w:lang w:val="en-AU"/>
              </w:rPr>
            </w:pPr>
            <w:r w:rsidRPr="008220F3">
              <w:rPr>
                <w:color w:val="auto"/>
              </w:rPr>
              <w:t>Writing</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6DDD" w:rsidRPr="00605D42" w:rsidRDefault="00756DDD" w:rsidP="003B4812">
            <w:pPr>
              <w:pStyle w:val="VCAAtablecondensed"/>
              <w:spacing w:before="0" w:after="0"/>
              <w:jc w:val="center"/>
              <w:rPr>
                <w:b w:val="0"/>
                <w:color w:val="auto"/>
                <w:lang w:val="en-AU"/>
              </w:rPr>
            </w:pPr>
            <w:r w:rsidRPr="008220F3">
              <w:rPr>
                <w:color w:val="auto"/>
              </w:rPr>
              <w:t>Speaking and Listening</w:t>
            </w:r>
          </w:p>
        </w:tc>
      </w:tr>
      <w:tr w:rsidR="00756DDD" w:rsidRPr="00791393" w:rsidTr="003B4812">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Default="00756DDD" w:rsidP="003B4812">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Pr="00FC43AF" w:rsidRDefault="00756DDD" w:rsidP="003B4812">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Pr="00FC43AF" w:rsidRDefault="00756DDD" w:rsidP="003B4812">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756DDD" w:rsidRPr="00FC43AF" w:rsidRDefault="00756DDD" w:rsidP="003B4812">
            <w:pPr>
              <w:pStyle w:val="VCAAtablecondensedheading"/>
              <w:spacing w:before="0" w:after="0"/>
              <w:rPr>
                <w:b/>
                <w:color w:val="0099CC"/>
                <w:sz w:val="20"/>
                <w:szCs w:val="20"/>
                <w:lang w:val="en-AU"/>
              </w:rPr>
            </w:pPr>
            <w:r w:rsidRPr="008220F3">
              <w:rPr>
                <w:b/>
                <w:color w:val="auto"/>
                <w:sz w:val="20"/>
                <w:szCs w:val="20"/>
              </w:rPr>
              <w:t>Language</w:t>
            </w:r>
          </w:p>
        </w:tc>
      </w:tr>
      <w:tr w:rsidR="00756DDD" w:rsidRPr="00791393" w:rsidTr="003B4812">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rPr>
                <w:b/>
                <w:sz w:val="20"/>
                <w:szCs w:val="20"/>
                <w:lang w:val="en-AU"/>
              </w:rPr>
            </w:pPr>
            <w:r w:rsidRPr="00F4442B">
              <w:rPr>
                <w:b/>
                <w:color w:val="0070C0"/>
                <w:sz w:val="20"/>
                <w:szCs w:val="20"/>
              </w:rPr>
              <w:t>Text structure and 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rPr>
                <w:b/>
                <w:color w:val="0070C0"/>
                <w:sz w:val="20"/>
                <w:szCs w:val="20"/>
                <w:lang w:val="en-AU"/>
              </w:rPr>
            </w:pPr>
            <w:r w:rsidRPr="00F4442B">
              <w:rPr>
                <w:b/>
                <w:color w:val="0070C0"/>
                <w:sz w:val="20"/>
                <w:szCs w:val="20"/>
                <w:lang w:val="en-AU"/>
              </w:rPr>
              <w:t>Text structure and 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rPr>
                <w:b/>
                <w:color w:val="0070C0"/>
                <w:sz w:val="20"/>
                <w:szCs w:val="20"/>
                <w:lang w:val="en-AU"/>
              </w:rPr>
            </w:pPr>
            <w:r w:rsidRPr="00F4442B">
              <w:rPr>
                <w:b/>
                <w:color w:val="0070C0"/>
                <w:sz w:val="20"/>
                <w:szCs w:val="20"/>
              </w:rPr>
              <w:t>Language variation and change</w:t>
            </w:r>
          </w:p>
        </w:tc>
      </w:tr>
      <w:tr w:rsidR="00756DDD" w:rsidRPr="00791393" w:rsidTr="00756DDD">
        <w:trPr>
          <w:trHeight w:val="955"/>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756DDD" w:rsidRPr="00F4442B" w:rsidRDefault="00756DDD" w:rsidP="003B4812">
            <w:pPr>
              <w:pStyle w:val="VCAAtablecondensed"/>
              <w:spacing w:before="0"/>
              <w:jc w:val="center"/>
              <w:rPr>
                <w:color w:val="3399FF"/>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756DDD" w:rsidRPr="00555C1B" w:rsidRDefault="00756DDD" w:rsidP="00756DDD">
            <w:pPr>
              <w:pStyle w:val="VCAAtablecondensed"/>
              <w:spacing w:before="0"/>
              <w:rPr>
                <w:i/>
                <w:color w:val="auto"/>
                <w:sz w:val="20"/>
                <w:szCs w:val="20"/>
              </w:rPr>
            </w:pPr>
            <w:r w:rsidRPr="00555C1B">
              <w:rPr>
                <w:i/>
                <w:color w:val="auto"/>
                <w:sz w:val="20"/>
                <w:szCs w:val="20"/>
              </w:rPr>
              <w:t>Purpose, audience and structure of different types of texts</w:t>
            </w:r>
          </w:p>
          <w:p w:rsidR="00756DDD" w:rsidRPr="00F4442B" w:rsidRDefault="00756DDD" w:rsidP="00756DDD">
            <w:pPr>
              <w:pStyle w:val="VCAAtablecondensed"/>
              <w:spacing w:before="0"/>
              <w:rPr>
                <w:color w:val="3399FF"/>
                <w:sz w:val="20"/>
                <w:szCs w:val="20"/>
                <w:lang w:val="en-AU"/>
              </w:rPr>
            </w:pPr>
            <w:r w:rsidRPr="002C56B5">
              <w:rPr>
                <w:color w:val="auto"/>
                <w:sz w:val="20"/>
                <w:szCs w:val="20"/>
              </w:rPr>
              <w:t xml:space="preserve">Understand how texts vary in purpose, structure and topic as well as the degree of formality </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756DDD" w:rsidRPr="00555C1B" w:rsidRDefault="00756DDD" w:rsidP="00756DDD">
            <w:pPr>
              <w:pStyle w:val="VCAAtablecondensed"/>
              <w:spacing w:before="0"/>
              <w:rPr>
                <w:i/>
                <w:sz w:val="20"/>
                <w:szCs w:val="20"/>
              </w:rPr>
            </w:pPr>
            <w:r w:rsidRPr="00555C1B">
              <w:rPr>
                <w:i/>
                <w:sz w:val="20"/>
                <w:szCs w:val="20"/>
              </w:rPr>
              <w:t>Text cohesion</w:t>
            </w:r>
          </w:p>
          <w:p w:rsidR="00756DDD" w:rsidRPr="00F4442B" w:rsidRDefault="00756DDD" w:rsidP="00756DDD">
            <w:pPr>
              <w:pStyle w:val="VCAAtablecondensed"/>
              <w:spacing w:before="0"/>
              <w:rPr>
                <w:sz w:val="20"/>
                <w:szCs w:val="20"/>
                <w:lang w:val="en-AU"/>
              </w:rPr>
            </w:pPr>
            <w:r w:rsidRPr="002C56B5">
              <w:rPr>
                <w:sz w:val="20"/>
                <w:szCs w:val="20"/>
              </w:rPr>
              <w:t xml:space="preserve">Understand that the starting point of a sentence gives prominence to the message in the text and allows for prediction of how the text will unfold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56DDD" w:rsidRPr="00555C1B" w:rsidRDefault="00756DDD" w:rsidP="00756DDD">
            <w:pPr>
              <w:pStyle w:val="VCAAtablecondensed"/>
              <w:spacing w:before="0"/>
              <w:rPr>
                <w:i/>
                <w:sz w:val="20"/>
                <w:szCs w:val="20"/>
              </w:rPr>
            </w:pPr>
            <w:r w:rsidRPr="00555C1B">
              <w:rPr>
                <w:i/>
                <w:sz w:val="20"/>
                <w:szCs w:val="20"/>
              </w:rPr>
              <w:t>Language variation and change</w:t>
            </w:r>
          </w:p>
          <w:p w:rsidR="00756DDD" w:rsidRPr="00F4442B" w:rsidRDefault="00756DDD" w:rsidP="00756DDD">
            <w:pPr>
              <w:pStyle w:val="VCAAtablecondensed"/>
              <w:spacing w:before="0"/>
              <w:rPr>
                <w:sz w:val="20"/>
                <w:szCs w:val="20"/>
                <w:lang w:val="en-AU"/>
              </w:rPr>
            </w:pPr>
            <w:r w:rsidRPr="002C56B5">
              <w:rPr>
                <w:sz w:val="20"/>
                <w:szCs w:val="20"/>
              </w:rPr>
              <w:t xml:space="preserve">Understand that the pronunciation, spelling and meanings of words have histories and change over time </w:t>
            </w:r>
          </w:p>
        </w:tc>
      </w:tr>
      <w:tr w:rsidR="00756DDD" w:rsidRPr="00791393" w:rsidTr="00756DDD">
        <w:trPr>
          <w:trHeight w:val="1122"/>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756DDD" w:rsidRPr="00F4442B" w:rsidRDefault="00756DDD" w:rsidP="003B4812">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pStyle w:val="VCAAtablecondensed"/>
              <w:tabs>
                <w:tab w:val="left" w:pos="938"/>
              </w:tabs>
              <w:spacing w:before="0"/>
              <w:rPr>
                <w:i/>
                <w:sz w:val="20"/>
                <w:szCs w:val="20"/>
              </w:rPr>
            </w:pPr>
            <w:r w:rsidRPr="00555C1B">
              <w:rPr>
                <w:i/>
                <w:sz w:val="20"/>
                <w:szCs w:val="20"/>
              </w:rPr>
              <w:t>Concepts of print and screen</w:t>
            </w:r>
          </w:p>
          <w:p w:rsidR="00756DDD" w:rsidRPr="00F4442B" w:rsidRDefault="00756DDD" w:rsidP="00756DDD">
            <w:pPr>
              <w:pStyle w:val="VCAAtablecondensed"/>
              <w:tabs>
                <w:tab w:val="left" w:pos="938"/>
              </w:tabs>
              <w:spacing w:before="0"/>
              <w:rPr>
                <w:sz w:val="20"/>
                <w:szCs w:val="20"/>
                <w:lang w:val="en-AU"/>
              </w:rPr>
            </w:pPr>
            <w:r w:rsidRPr="002C56B5">
              <w:rPr>
                <w:sz w:val="20"/>
                <w:szCs w:val="20"/>
              </w:rPr>
              <w:t>Investigate how the organisation of texts into chapters, headings, subheadings, home pages and sub pages for online texts and according to chronology or topic can be used to predict content and assist navigation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rFonts w:cs="Arial"/>
                <w:i/>
                <w:sz w:val="20"/>
                <w:szCs w:val="20"/>
              </w:rPr>
            </w:pPr>
            <w:r w:rsidRPr="00555C1B">
              <w:rPr>
                <w:rFonts w:cs="Arial"/>
                <w:i/>
                <w:sz w:val="20"/>
                <w:szCs w:val="20"/>
              </w:rPr>
              <w:t>Punctuation</w:t>
            </w:r>
          </w:p>
          <w:p w:rsidR="00756DDD" w:rsidRPr="002C56B5" w:rsidRDefault="00756DDD" w:rsidP="00756DDD">
            <w:pPr>
              <w:rPr>
                <w:lang w:val="en-AU"/>
              </w:rPr>
            </w:pPr>
            <w:r w:rsidRPr="002C56B5">
              <w:rPr>
                <w:rFonts w:cs="Arial"/>
                <w:sz w:val="20"/>
                <w:szCs w:val="20"/>
              </w:rPr>
              <w:t xml:space="preserve">Understand how the grammatical category of possessives is signalled through apostrophes and how to use apostrophes with common and proper nouns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56DDD" w:rsidRPr="00F4442B" w:rsidRDefault="00756DDD" w:rsidP="00756DDD">
            <w:pPr>
              <w:pStyle w:val="VCAAtablecondensed"/>
              <w:spacing w:before="0"/>
              <w:rPr>
                <w:sz w:val="20"/>
                <w:szCs w:val="20"/>
                <w:lang w:val="en-AU"/>
              </w:rPr>
            </w:pPr>
          </w:p>
        </w:tc>
      </w:tr>
      <w:tr w:rsidR="00756DDD" w:rsidRPr="00791393" w:rsidTr="00756DDD">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jc w:val="center"/>
              <w:rPr>
                <w:sz w:val="20"/>
                <w:szCs w:val="20"/>
                <w:lang w:val="en-AU"/>
              </w:rPr>
            </w:pPr>
            <w:r w:rsidRPr="00EA294D">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F4442B" w:rsidRDefault="00756DDD" w:rsidP="00756DDD">
            <w:pPr>
              <w:pStyle w:val="VCAAtablecondensed"/>
              <w:tabs>
                <w:tab w:val="left" w:pos="1139"/>
              </w:tabs>
              <w:spacing w:before="0" w:after="0"/>
              <w:rPr>
                <w:b/>
                <w:sz w:val="20"/>
                <w:szCs w:val="20"/>
                <w:lang w:val="en-AU"/>
              </w:rPr>
            </w:pPr>
            <w:r w:rsidRPr="00F4442B">
              <w:rPr>
                <w:b/>
                <w:color w:val="0070C0"/>
                <w:sz w:val="20"/>
                <w:szCs w:val="20"/>
              </w:rPr>
              <w:t>Expressing and developing ideas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F4442B" w:rsidRDefault="00756DDD" w:rsidP="00756DDD">
            <w:pPr>
              <w:pStyle w:val="VCAAtablecondensed"/>
              <w:spacing w:before="0" w:after="0"/>
              <w:rPr>
                <w:b/>
                <w:sz w:val="20"/>
                <w:szCs w:val="20"/>
                <w:lang w:val="en-AU"/>
              </w:rPr>
            </w:pPr>
            <w:r w:rsidRPr="00F4442B">
              <w:rPr>
                <w:b/>
                <w:color w:val="0070C0"/>
                <w:sz w:val="20"/>
                <w:szCs w:val="20"/>
              </w:rPr>
              <w:t>Expressing and developing ideas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756DDD" w:rsidRPr="00F4442B" w:rsidRDefault="00756DDD" w:rsidP="00756DDD">
            <w:pPr>
              <w:pStyle w:val="VCAAtablecondensed"/>
              <w:spacing w:before="0" w:after="0"/>
              <w:rPr>
                <w:b/>
                <w:sz w:val="20"/>
                <w:szCs w:val="20"/>
                <w:lang w:val="en-AU"/>
              </w:rPr>
            </w:pPr>
            <w:r w:rsidRPr="00F4442B">
              <w:rPr>
                <w:b/>
                <w:color w:val="0070C0"/>
                <w:sz w:val="20"/>
                <w:szCs w:val="20"/>
              </w:rPr>
              <w:t>Language for interaction</w:t>
            </w:r>
          </w:p>
        </w:tc>
      </w:tr>
      <w:tr w:rsidR="00A774E8" w:rsidRPr="00791393" w:rsidTr="00226592">
        <w:trPr>
          <w:trHeight w:val="971"/>
        </w:trPr>
        <w:tc>
          <w:tcPr>
            <w:tcW w:w="1135" w:type="dxa"/>
            <w:vMerge w:val="restart"/>
            <w:tcBorders>
              <w:top w:val="single" w:sz="4" w:space="0" w:color="A6A6A6" w:themeColor="background1" w:themeShade="A6"/>
              <w:left w:val="nil"/>
              <w:right w:val="single" w:sz="4" w:space="0" w:color="A6A6A6" w:themeColor="background1" w:themeShade="A6"/>
            </w:tcBorders>
            <w:vAlign w:val="center"/>
          </w:tcPr>
          <w:p w:rsidR="00A774E8" w:rsidRPr="00F4442B" w:rsidRDefault="00A774E8" w:rsidP="003B4812">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774E8" w:rsidRPr="00555C1B" w:rsidRDefault="00A774E8" w:rsidP="00756DDD">
            <w:pPr>
              <w:pStyle w:val="VCAAtablecondensed"/>
              <w:spacing w:before="0"/>
              <w:rPr>
                <w:i/>
                <w:sz w:val="20"/>
                <w:szCs w:val="20"/>
              </w:rPr>
            </w:pPr>
            <w:r w:rsidRPr="00555C1B">
              <w:rPr>
                <w:i/>
                <w:sz w:val="20"/>
                <w:szCs w:val="20"/>
              </w:rPr>
              <w:t>Visual language</w:t>
            </w:r>
          </w:p>
          <w:p w:rsidR="00A774E8" w:rsidRPr="00F4442B" w:rsidRDefault="00A774E8" w:rsidP="00756DDD">
            <w:pPr>
              <w:pStyle w:val="VCAAtablecondensed"/>
              <w:spacing w:before="0"/>
              <w:rPr>
                <w:sz w:val="20"/>
                <w:szCs w:val="20"/>
                <w:lang w:val="en-AU"/>
              </w:rPr>
            </w:pPr>
            <w:r w:rsidRPr="002C56B5">
              <w:rPr>
                <w:sz w:val="20"/>
                <w:szCs w:val="20"/>
              </w:rPr>
              <w:t xml:space="preserve">Explain sequences of images in print texts and compare these to the ways hyperlinked digital texts are organised, explaining their effect on viewers’ interpretations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74E8" w:rsidRPr="00555C1B" w:rsidRDefault="00A774E8" w:rsidP="00756DDD">
            <w:pPr>
              <w:pStyle w:val="VCAAtablecondensed"/>
              <w:spacing w:before="0"/>
              <w:rPr>
                <w:i/>
                <w:sz w:val="20"/>
                <w:szCs w:val="20"/>
              </w:rPr>
            </w:pPr>
            <w:r w:rsidRPr="00555C1B">
              <w:rPr>
                <w:i/>
                <w:sz w:val="20"/>
                <w:szCs w:val="20"/>
              </w:rPr>
              <w:t>Sentence and clause level grammar</w:t>
            </w:r>
          </w:p>
          <w:p w:rsidR="00A774E8" w:rsidRPr="00F4442B" w:rsidRDefault="00A774E8" w:rsidP="00756DDD">
            <w:pPr>
              <w:pStyle w:val="VCAAtablecondensed"/>
              <w:spacing w:before="0"/>
              <w:rPr>
                <w:sz w:val="20"/>
                <w:szCs w:val="20"/>
                <w:lang w:val="en-AU"/>
              </w:rPr>
            </w:pPr>
            <w:r w:rsidRPr="002C56B5">
              <w:rPr>
                <w:sz w:val="20"/>
                <w:szCs w:val="20"/>
              </w:rPr>
              <w:t xml:space="preserve">Understand the difference between main and subordinate clauses and that a complex sentence involves at least one subordinate clause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A774E8" w:rsidRPr="00555C1B" w:rsidRDefault="00A774E8" w:rsidP="00756DDD">
            <w:pPr>
              <w:pStyle w:val="VCAAtablecondensed"/>
              <w:spacing w:before="0"/>
              <w:rPr>
                <w:i/>
                <w:sz w:val="20"/>
                <w:szCs w:val="20"/>
              </w:rPr>
            </w:pPr>
            <w:r w:rsidRPr="00555C1B">
              <w:rPr>
                <w:i/>
                <w:sz w:val="20"/>
                <w:szCs w:val="20"/>
              </w:rPr>
              <w:t>Language for social interactions</w:t>
            </w:r>
          </w:p>
          <w:p w:rsidR="00A774E8" w:rsidRPr="00F4442B" w:rsidRDefault="00A774E8" w:rsidP="00756DDD">
            <w:pPr>
              <w:pStyle w:val="VCAAtablecondensed"/>
              <w:spacing w:before="0"/>
              <w:rPr>
                <w:sz w:val="20"/>
                <w:szCs w:val="20"/>
              </w:rPr>
            </w:pPr>
            <w:r w:rsidRPr="002C56B5">
              <w:rPr>
                <w:sz w:val="20"/>
                <w:szCs w:val="20"/>
              </w:rPr>
              <w:t xml:space="preserve">Understand that patterns of language interaction vary across social contexts and types of texts and that they help to signal social roles and relationships </w:t>
            </w:r>
          </w:p>
        </w:tc>
      </w:tr>
      <w:tr w:rsidR="00A774E8" w:rsidRPr="00791393" w:rsidTr="00A774E8">
        <w:trPr>
          <w:trHeight w:val="1120"/>
        </w:trPr>
        <w:tc>
          <w:tcPr>
            <w:tcW w:w="1135" w:type="dxa"/>
            <w:vMerge/>
            <w:tcBorders>
              <w:left w:val="nil"/>
              <w:right w:val="single" w:sz="4" w:space="0" w:color="A6A6A6" w:themeColor="background1" w:themeShade="A6"/>
            </w:tcBorders>
            <w:shd w:val="clear" w:color="auto" w:fill="F2F2F2" w:themeFill="background1" w:themeFillShade="F2"/>
            <w:vAlign w:val="center"/>
          </w:tcPr>
          <w:p w:rsidR="00A774E8" w:rsidRPr="00555C1B" w:rsidRDefault="00A774E8" w:rsidP="003B4812">
            <w:pPr>
              <w:pStyle w:val="VCAAtablecondensed"/>
              <w:spacing w:before="0"/>
              <w:jc w:val="center"/>
              <w:rPr>
                <w:b/>
                <w:sz w:val="20"/>
                <w:szCs w:val="20"/>
                <w:lang w:val="en-AU"/>
              </w:rPr>
            </w:pPr>
          </w:p>
        </w:tc>
        <w:tc>
          <w:tcPr>
            <w:tcW w:w="5021" w:type="dxa"/>
            <w:tcBorders>
              <w:top w:val="single" w:sz="4" w:space="0" w:color="A6A6A6" w:themeColor="background1" w:themeShade="A6"/>
              <w:bottom w:val="nil"/>
              <w:right w:val="single" w:sz="4" w:space="0" w:color="A6A6A6" w:themeColor="background1" w:themeShade="A6"/>
            </w:tcBorders>
          </w:tcPr>
          <w:p w:rsidR="00A774E8" w:rsidRPr="00146773" w:rsidRDefault="00A774E8" w:rsidP="00756DDD">
            <w:pPr>
              <w:rPr>
                <w:b/>
                <w:sz w:val="20"/>
                <w:szCs w:val="20"/>
              </w:rPr>
            </w:pP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A774E8" w:rsidRPr="00555C1B" w:rsidRDefault="00A774E8" w:rsidP="00756DDD">
            <w:pPr>
              <w:pStyle w:val="VCAAtablecondensed"/>
              <w:spacing w:before="0"/>
              <w:rPr>
                <w:i/>
                <w:sz w:val="20"/>
                <w:szCs w:val="20"/>
              </w:rPr>
            </w:pPr>
            <w:r w:rsidRPr="00555C1B">
              <w:rPr>
                <w:i/>
                <w:sz w:val="20"/>
                <w:szCs w:val="20"/>
              </w:rPr>
              <w:t>Word level grammar</w:t>
            </w:r>
          </w:p>
          <w:p w:rsidR="00A774E8" w:rsidRPr="007C7FCB" w:rsidRDefault="00A774E8" w:rsidP="00756DDD">
            <w:pPr>
              <w:pStyle w:val="VCAAtablecondensed"/>
              <w:spacing w:before="0"/>
              <w:rPr>
                <w:sz w:val="20"/>
                <w:szCs w:val="20"/>
              </w:rPr>
            </w:pPr>
            <w:r w:rsidRPr="002C56B5">
              <w:rPr>
                <w:sz w:val="20"/>
                <w:szCs w:val="20"/>
              </w:rPr>
              <w:t xml:space="preserve">Understand how noun groups/phrases and adjective groups/phrases can be expanded in a variety of ways to provide a fuller description of the person, place, thing or idea </w:t>
            </w:r>
          </w:p>
        </w:tc>
        <w:tc>
          <w:tcPr>
            <w:tcW w:w="5021" w:type="dxa"/>
            <w:tcBorders>
              <w:top w:val="single" w:sz="4" w:space="0" w:color="A6A6A6" w:themeColor="background1" w:themeShade="A6"/>
              <w:left w:val="single" w:sz="4" w:space="0" w:color="A6A6A6" w:themeColor="background1" w:themeShade="A6"/>
            </w:tcBorders>
          </w:tcPr>
          <w:p w:rsidR="00A774E8" w:rsidRPr="00555C1B" w:rsidRDefault="00A774E8" w:rsidP="00756DDD">
            <w:pPr>
              <w:pStyle w:val="VCAAtablecondensed"/>
              <w:spacing w:before="0"/>
              <w:rPr>
                <w:i/>
                <w:sz w:val="20"/>
                <w:szCs w:val="20"/>
              </w:rPr>
            </w:pPr>
            <w:r w:rsidRPr="00555C1B">
              <w:rPr>
                <w:i/>
                <w:sz w:val="20"/>
                <w:szCs w:val="20"/>
              </w:rPr>
              <w:t>Evaluative language</w:t>
            </w:r>
          </w:p>
          <w:p w:rsidR="00A774E8" w:rsidRPr="00F4442B" w:rsidRDefault="00A774E8" w:rsidP="00756DDD">
            <w:pPr>
              <w:pStyle w:val="VCAAtablecondensed"/>
              <w:spacing w:before="0"/>
              <w:rPr>
                <w:sz w:val="20"/>
                <w:szCs w:val="20"/>
              </w:rPr>
            </w:pPr>
            <w:r w:rsidRPr="002C56B5">
              <w:rPr>
                <w:sz w:val="20"/>
                <w:szCs w:val="20"/>
              </w:rPr>
              <w:t xml:space="preserve">Understand how to move beyond making bare assertions and take account of differing perspectives and points of view </w:t>
            </w:r>
          </w:p>
        </w:tc>
      </w:tr>
      <w:tr w:rsidR="00756DDD" w:rsidRPr="00791393" w:rsidTr="00A774E8">
        <w:trPr>
          <w:trHeight w:val="549"/>
        </w:trPr>
        <w:tc>
          <w:tcPr>
            <w:tcW w:w="1135" w:type="dxa"/>
            <w:tcBorders>
              <w:top w:val="nil"/>
              <w:left w:val="nil"/>
              <w:bottom w:val="nil"/>
              <w:right w:val="single" w:sz="4" w:space="0" w:color="A6A6A6" w:themeColor="background1" w:themeShade="A6"/>
            </w:tcBorders>
            <w:vAlign w:val="center"/>
          </w:tcPr>
          <w:p w:rsidR="00756DDD" w:rsidRPr="00F4442B" w:rsidRDefault="00756DDD" w:rsidP="003B4812">
            <w:pPr>
              <w:pStyle w:val="VCAAtablecondensed"/>
              <w:spacing w:before="0"/>
              <w:jc w:val="center"/>
              <w:rPr>
                <w:sz w:val="20"/>
                <w:szCs w:val="20"/>
                <w:lang w:val="en-AU"/>
              </w:rPr>
            </w:pPr>
          </w:p>
        </w:tc>
        <w:tc>
          <w:tcPr>
            <w:tcW w:w="5021" w:type="dxa"/>
            <w:tcBorders>
              <w:top w:val="nil"/>
              <w:bottom w:val="single" w:sz="4" w:space="0" w:color="A6A6A6" w:themeColor="background1" w:themeShade="A6"/>
              <w:right w:val="single" w:sz="4" w:space="0" w:color="A6A6A6" w:themeColor="background1" w:themeShade="A6"/>
            </w:tcBorders>
          </w:tcPr>
          <w:p w:rsidR="00756DDD" w:rsidRPr="00C55544" w:rsidRDefault="00756DDD" w:rsidP="00756DDD">
            <w:pPr>
              <w:pStyle w:val="VCAAtablecondensed"/>
              <w:spacing w:before="0"/>
              <w:rPr>
                <w:strike/>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pStyle w:val="VCAAtablecondensed"/>
              <w:spacing w:before="0"/>
              <w:rPr>
                <w:i/>
                <w:sz w:val="20"/>
                <w:szCs w:val="20"/>
              </w:rPr>
            </w:pPr>
            <w:r w:rsidRPr="00555C1B">
              <w:rPr>
                <w:i/>
                <w:sz w:val="20"/>
                <w:szCs w:val="20"/>
              </w:rPr>
              <w:t>Vocabulary</w:t>
            </w:r>
          </w:p>
          <w:p w:rsidR="00756DDD" w:rsidRPr="007C7FCB" w:rsidRDefault="00756DDD" w:rsidP="00756DDD">
            <w:pPr>
              <w:pStyle w:val="VCAAtablecondensed"/>
              <w:spacing w:before="0"/>
              <w:rPr>
                <w:sz w:val="20"/>
                <w:szCs w:val="20"/>
              </w:rPr>
            </w:pPr>
            <w:r w:rsidRPr="002C56B5">
              <w:rPr>
                <w:sz w:val="20"/>
                <w:szCs w:val="20"/>
              </w:rPr>
              <w:t xml:space="preserve">Understand the use of vocabulary to express greater precision of meaning, and know that words can have different meanings in different contexts </w:t>
            </w:r>
          </w:p>
        </w:tc>
        <w:tc>
          <w:tcPr>
            <w:tcW w:w="5021" w:type="dxa"/>
            <w:tcBorders>
              <w:top w:val="single" w:sz="4" w:space="0" w:color="A6A6A6" w:themeColor="background1" w:themeShade="A6"/>
              <w:left w:val="single" w:sz="4" w:space="0" w:color="A6A6A6" w:themeColor="background1" w:themeShade="A6"/>
              <w:bottom w:val="nil"/>
            </w:tcBorders>
          </w:tcPr>
          <w:p w:rsidR="00756DDD" w:rsidRPr="00F4442B" w:rsidRDefault="00756DDD" w:rsidP="00756DDD">
            <w:pPr>
              <w:pStyle w:val="VCAAtablecondensed"/>
              <w:spacing w:before="0"/>
              <w:rPr>
                <w:sz w:val="20"/>
                <w:szCs w:val="20"/>
              </w:rPr>
            </w:pPr>
          </w:p>
        </w:tc>
      </w:tr>
      <w:tr w:rsidR="00756DDD" w:rsidRPr="00791393" w:rsidTr="00A774E8">
        <w:trPr>
          <w:trHeight w:val="173"/>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Default="00756DDD" w:rsidP="003B4812">
            <w:pPr>
              <w:pStyle w:val="VCAAtablecondensedheading"/>
              <w:spacing w:before="0" w:after="0"/>
              <w:jc w:val="center"/>
              <w:rPr>
                <w:b/>
                <w:color w:val="auto"/>
                <w:sz w:val="20"/>
                <w:szCs w:val="20"/>
                <w:lang w:val="en-AU"/>
              </w:rPr>
            </w:pPr>
            <w:r w:rsidRPr="00EA294D">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2F2F2" w:themeFill="background1" w:themeFillShade="F2"/>
          </w:tcPr>
          <w:p w:rsidR="00756DDD" w:rsidRDefault="00A774E8" w:rsidP="00756DDD">
            <w:pPr>
              <w:rPr>
                <w:b/>
                <w:sz w:val="20"/>
                <w:szCs w:val="20"/>
                <w:lang w:val="en-AU"/>
              </w:rPr>
            </w:pPr>
            <w:r w:rsidRPr="00555C1B">
              <w:rPr>
                <w:b/>
                <w:color w:val="0070C0"/>
                <w:sz w:val="20"/>
                <w:szCs w:val="20"/>
              </w:rPr>
              <w:t>Phonics and word knowledge</w:t>
            </w:r>
          </w:p>
        </w:tc>
        <w:tc>
          <w:tcPr>
            <w:tcW w:w="5021"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2F2F2" w:themeFill="background1" w:themeFillShade="F2"/>
          </w:tcPr>
          <w:p w:rsidR="00756DDD" w:rsidRPr="00EA294D" w:rsidRDefault="00756DDD" w:rsidP="00756DDD">
            <w:pPr>
              <w:rPr>
                <w:b/>
                <w:sz w:val="20"/>
                <w:szCs w:val="20"/>
                <w:lang w:val="en-AU"/>
              </w:rPr>
            </w:pPr>
            <w:r w:rsidRPr="00555C1B">
              <w:rPr>
                <w:b/>
                <w:color w:val="0070C0"/>
                <w:sz w:val="20"/>
                <w:szCs w:val="20"/>
              </w:rPr>
              <w:t xml:space="preserve">Phonics and word </w:t>
            </w:r>
            <w:r w:rsidRPr="00EA294D">
              <w:rPr>
                <w:b/>
                <w:color w:val="0070C0"/>
                <w:sz w:val="20"/>
                <w:szCs w:val="20"/>
              </w:rPr>
              <w:t>knowledge</w:t>
            </w:r>
          </w:p>
        </w:tc>
        <w:tc>
          <w:tcPr>
            <w:tcW w:w="5021" w:type="dxa"/>
            <w:vMerge w:val="restart"/>
            <w:tcBorders>
              <w:top w:val="nil"/>
              <w:left w:val="single" w:sz="4" w:space="0" w:color="A6A6A6" w:themeColor="background1" w:themeShade="A6"/>
            </w:tcBorders>
          </w:tcPr>
          <w:p w:rsidR="00756DDD" w:rsidRPr="00BA5B79" w:rsidRDefault="00756DDD" w:rsidP="00756DDD">
            <w:pPr>
              <w:rPr>
                <w:b/>
                <w:sz w:val="20"/>
                <w:szCs w:val="20"/>
                <w:lang w:val="en-AU"/>
              </w:rPr>
            </w:pPr>
          </w:p>
        </w:tc>
      </w:tr>
      <w:tr w:rsidR="00756DDD" w:rsidRPr="00791393" w:rsidTr="00A774E8">
        <w:trPr>
          <w:trHeight w:val="172"/>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756DDD" w:rsidRDefault="00756DDD" w:rsidP="003B4812">
            <w:pPr>
              <w:pStyle w:val="VCAAtablecondensedheading"/>
              <w:spacing w:before="0" w:after="0"/>
              <w:jc w:val="center"/>
              <w:rPr>
                <w:b/>
                <w:color w:val="auto"/>
                <w:sz w:val="20"/>
                <w:szCs w:val="20"/>
                <w:lang w:val="en-AU"/>
              </w:rPr>
            </w:pPr>
          </w:p>
        </w:tc>
        <w:tc>
          <w:tcPr>
            <w:tcW w:w="5021"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tcPr>
          <w:p w:rsidR="00A774E8" w:rsidRPr="00555C1B" w:rsidRDefault="00A774E8" w:rsidP="00A774E8">
            <w:pPr>
              <w:pStyle w:val="VCAAtablecondensed"/>
              <w:spacing w:before="0"/>
              <w:rPr>
                <w:i/>
                <w:sz w:val="20"/>
                <w:szCs w:val="20"/>
              </w:rPr>
            </w:pPr>
            <w:r w:rsidRPr="00555C1B">
              <w:rPr>
                <w:i/>
                <w:sz w:val="20"/>
                <w:szCs w:val="20"/>
              </w:rPr>
              <w:t>Spelling</w:t>
            </w:r>
          </w:p>
          <w:p w:rsidR="00756DDD" w:rsidRDefault="00A774E8" w:rsidP="00A774E8">
            <w:pPr>
              <w:rPr>
                <w:b/>
                <w:sz w:val="20"/>
                <w:szCs w:val="20"/>
                <w:lang w:val="en-AU"/>
              </w:rPr>
            </w:pPr>
            <w:r w:rsidRPr="00C55544">
              <w:rPr>
                <w:sz w:val="20"/>
                <w:szCs w:val="20"/>
              </w:rPr>
              <w:t>Understand how to use banks of known words, syllabification, spelling patterns, word origins, base words</w:t>
            </w:r>
            <w:r>
              <w:rPr>
                <w:sz w:val="20"/>
                <w:szCs w:val="20"/>
              </w:rPr>
              <w:t>,</w:t>
            </w:r>
            <w:r w:rsidRPr="00C55544">
              <w:rPr>
                <w:sz w:val="20"/>
                <w:szCs w:val="20"/>
              </w:rPr>
              <w:t xml:space="preserve"> prefixes and suffixes, to spell new words, including some uncommon plurals</w:t>
            </w:r>
          </w:p>
        </w:tc>
        <w:tc>
          <w:tcPr>
            <w:tcW w:w="5021"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lang w:val="en-AU"/>
              </w:rPr>
            </w:pPr>
            <w:r w:rsidRPr="00555C1B">
              <w:rPr>
                <w:i/>
                <w:sz w:val="20"/>
                <w:szCs w:val="20"/>
                <w:lang w:val="en-AU"/>
              </w:rPr>
              <w:t>Phonic knowledge</w:t>
            </w:r>
          </w:p>
          <w:p w:rsidR="00756DDD" w:rsidRPr="00C55544" w:rsidRDefault="00756DDD" w:rsidP="00756DDD">
            <w:pPr>
              <w:rPr>
                <w:sz w:val="20"/>
                <w:szCs w:val="20"/>
                <w:lang w:val="en-AU"/>
              </w:rPr>
            </w:pPr>
            <w:r w:rsidRPr="00C55544">
              <w:rPr>
                <w:sz w:val="20"/>
                <w:szCs w:val="20"/>
                <w:lang w:val="en-AU"/>
              </w:rPr>
              <w:t>Recognise and write less familiar words that share common letter patterns but have different pronunciations</w:t>
            </w:r>
          </w:p>
        </w:tc>
        <w:tc>
          <w:tcPr>
            <w:tcW w:w="5021" w:type="dxa"/>
            <w:vMerge/>
            <w:tcBorders>
              <w:left w:val="single" w:sz="4" w:space="0" w:color="A6A6A6" w:themeColor="background1" w:themeShade="A6"/>
              <w:bottom w:val="single" w:sz="4" w:space="0" w:color="A6A6A6" w:themeColor="background1" w:themeShade="A6"/>
            </w:tcBorders>
          </w:tcPr>
          <w:p w:rsidR="00756DDD" w:rsidRPr="00BA5B79" w:rsidRDefault="00756DDD" w:rsidP="00756DDD">
            <w:pPr>
              <w:rPr>
                <w:b/>
                <w:sz w:val="20"/>
                <w:szCs w:val="20"/>
                <w:lang w:val="en-AU"/>
              </w:rPr>
            </w:pPr>
          </w:p>
        </w:tc>
      </w:tr>
      <w:tr w:rsidR="00756DDD" w:rsidRPr="00791393" w:rsidTr="001A05BB">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Default="00756DDD" w:rsidP="001A05BB">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Pr="00F4442B" w:rsidRDefault="00756DDD" w:rsidP="001A05BB">
            <w:pPr>
              <w:rPr>
                <w:b/>
                <w:sz w:val="20"/>
                <w:szCs w:val="20"/>
                <w:lang w:val="en-AU"/>
              </w:rPr>
            </w:pPr>
            <w:r>
              <w:rPr>
                <w:b/>
                <w:color w:val="auto"/>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Pr="00F4442B" w:rsidRDefault="00756DDD" w:rsidP="001A05BB">
            <w:pPr>
              <w:rPr>
                <w:b/>
                <w:sz w:val="20"/>
                <w:szCs w:val="20"/>
                <w:lang w:val="en-AU"/>
              </w:rPr>
            </w:pPr>
            <w:r w:rsidRPr="00EA294D">
              <w:rPr>
                <w:b/>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756DDD" w:rsidRPr="00F4442B" w:rsidRDefault="00756DDD" w:rsidP="001A05BB">
            <w:pPr>
              <w:spacing w:before="0" w:line="276" w:lineRule="auto"/>
              <w:rPr>
                <w:rFonts w:asciiTheme="minorHAnsi" w:hAnsiTheme="minorHAnsi"/>
                <w:b/>
                <w:color w:val="auto"/>
                <w:sz w:val="20"/>
                <w:szCs w:val="20"/>
                <w:lang w:val="en-AU"/>
              </w:rPr>
            </w:pPr>
            <w:r w:rsidRPr="00BA5B79">
              <w:rPr>
                <w:b/>
                <w:color w:val="auto"/>
                <w:sz w:val="20"/>
                <w:szCs w:val="20"/>
                <w:lang w:val="en-AU"/>
              </w:rPr>
              <w:t>Literature</w:t>
            </w:r>
          </w:p>
        </w:tc>
      </w:tr>
      <w:tr w:rsidR="00756DDD" w:rsidRPr="00791393" w:rsidTr="00756DDD">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F4442B" w:rsidRDefault="00756DDD" w:rsidP="00756DDD">
            <w:pPr>
              <w:rPr>
                <w:b/>
                <w:sz w:val="20"/>
                <w:szCs w:val="20"/>
                <w:lang w:val="en-AU"/>
              </w:rPr>
            </w:pPr>
            <w:r w:rsidRPr="001564EA">
              <w:rPr>
                <w:b/>
                <w:color w:val="0070C0"/>
                <w:sz w:val="20"/>
                <w:szCs w:val="20"/>
              </w:rPr>
              <w:t>Examining 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F4442B" w:rsidRDefault="00756DDD" w:rsidP="00756DDD">
            <w:pPr>
              <w:rPr>
                <w:b/>
                <w:sz w:val="20"/>
                <w:szCs w:val="20"/>
                <w:lang w:val="en-AU"/>
              </w:rPr>
            </w:pPr>
            <w:r w:rsidRPr="00EA294D">
              <w:rPr>
                <w:b/>
                <w:color w:val="0070C0"/>
                <w:sz w:val="20"/>
                <w:szCs w:val="20"/>
              </w:rPr>
              <w:t>Creating literature</w:t>
            </w:r>
          </w:p>
        </w:tc>
        <w:tc>
          <w:tcPr>
            <w:tcW w:w="5021" w:type="dxa"/>
            <w:tcBorders>
              <w:top w:val="single" w:sz="4" w:space="0" w:color="A6A6A6" w:themeColor="background1" w:themeShade="A6"/>
              <w:left w:val="single" w:sz="4" w:space="0" w:color="A6A6A6" w:themeColor="background1" w:themeShade="A6"/>
              <w:bottom w:val="nil"/>
            </w:tcBorders>
          </w:tcPr>
          <w:p w:rsidR="00756DDD" w:rsidRPr="00F4442B" w:rsidRDefault="00756DDD" w:rsidP="00756DDD">
            <w:pPr>
              <w:rPr>
                <w:b/>
                <w:sz w:val="20"/>
                <w:szCs w:val="20"/>
                <w:lang w:val="en-AU"/>
              </w:rPr>
            </w:pPr>
          </w:p>
        </w:tc>
      </w:tr>
      <w:tr w:rsidR="00756DDD" w:rsidRPr="00791393" w:rsidTr="00756DDD">
        <w:trPr>
          <w:trHeight w:val="967"/>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756DDD" w:rsidRPr="00F4442B" w:rsidRDefault="00756DDD" w:rsidP="003B4812">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spacing w:line="276" w:lineRule="auto"/>
              <w:rPr>
                <w:i/>
                <w:color w:val="auto"/>
                <w:sz w:val="20"/>
                <w:szCs w:val="20"/>
              </w:rPr>
            </w:pPr>
            <w:r w:rsidRPr="00555C1B">
              <w:rPr>
                <w:i/>
                <w:color w:val="auto"/>
                <w:sz w:val="20"/>
                <w:szCs w:val="20"/>
              </w:rPr>
              <w:t>Features of literary texts</w:t>
            </w:r>
          </w:p>
          <w:p w:rsidR="00756DDD" w:rsidRPr="00F4442B" w:rsidRDefault="00756DDD" w:rsidP="00756DDD">
            <w:pPr>
              <w:spacing w:line="276" w:lineRule="auto"/>
              <w:rPr>
                <w:color w:val="auto"/>
                <w:sz w:val="20"/>
                <w:szCs w:val="20"/>
                <w:lang w:val="en-AU"/>
              </w:rPr>
            </w:pPr>
            <w:r w:rsidRPr="002C56B5">
              <w:rPr>
                <w:color w:val="auto"/>
                <w:sz w:val="20"/>
                <w:szCs w:val="20"/>
              </w:rPr>
              <w:t xml:space="preserve">Recognise that ideas in literary texts can be conveyed from different viewpoints, which can lead to different kinds of interpretations and responses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spacing w:line="276" w:lineRule="auto"/>
              <w:rPr>
                <w:i/>
                <w:color w:val="auto"/>
                <w:sz w:val="20"/>
                <w:szCs w:val="20"/>
              </w:rPr>
            </w:pPr>
            <w:r w:rsidRPr="00555C1B">
              <w:rPr>
                <w:i/>
                <w:color w:val="auto"/>
                <w:sz w:val="20"/>
                <w:szCs w:val="20"/>
              </w:rPr>
              <w:t>Experimentation and adaptation</w:t>
            </w:r>
          </w:p>
          <w:p w:rsidR="00756DDD" w:rsidRPr="00F4442B" w:rsidRDefault="00756DDD" w:rsidP="00756DDD">
            <w:pPr>
              <w:spacing w:line="276" w:lineRule="auto"/>
              <w:rPr>
                <w:color w:val="auto"/>
                <w:sz w:val="20"/>
                <w:szCs w:val="20"/>
                <w:lang w:val="en-AU"/>
              </w:rPr>
            </w:pPr>
            <w:r w:rsidRPr="002C56B5">
              <w:rPr>
                <w:color w:val="auto"/>
                <w:sz w:val="20"/>
                <w:szCs w:val="20"/>
              </w:rPr>
              <w:t xml:space="preserve">Create literary texts that experiment with structures, ideas and stylistic features of selected authors </w:t>
            </w:r>
            <w:r w:rsidRPr="00F4442B">
              <w:rPr>
                <w:color w:val="auto"/>
                <w:sz w:val="20"/>
                <w:szCs w:val="20"/>
                <w:lang w:val="en-AU"/>
              </w:rPr>
              <w:t xml:space="preserve"> </w:t>
            </w:r>
          </w:p>
        </w:tc>
        <w:tc>
          <w:tcPr>
            <w:tcW w:w="5021" w:type="dxa"/>
            <w:tcBorders>
              <w:top w:val="nil"/>
              <w:left w:val="single" w:sz="4" w:space="0" w:color="A6A6A6" w:themeColor="background1" w:themeShade="A6"/>
              <w:bottom w:val="nil"/>
            </w:tcBorders>
          </w:tcPr>
          <w:p w:rsidR="00756DDD" w:rsidRPr="00F4442B" w:rsidRDefault="00756DDD" w:rsidP="00756DDD">
            <w:pPr>
              <w:spacing w:line="276" w:lineRule="auto"/>
              <w:rPr>
                <w:color w:val="auto"/>
                <w:sz w:val="20"/>
                <w:szCs w:val="20"/>
                <w:lang w:val="en-AU"/>
              </w:rPr>
            </w:pPr>
          </w:p>
        </w:tc>
      </w:tr>
      <w:tr w:rsidR="00756DDD" w:rsidRPr="00791393" w:rsidTr="00756DDD">
        <w:trPr>
          <w:trHeight w:val="959"/>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756DDD" w:rsidRPr="00F4442B" w:rsidRDefault="00756DDD" w:rsidP="003B4812">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Language devices in literary texts</w:t>
            </w:r>
          </w:p>
          <w:p w:rsidR="00756DDD" w:rsidRPr="00470F0B" w:rsidRDefault="00756DDD" w:rsidP="00756DDD">
            <w:pPr>
              <w:rPr>
                <w:sz w:val="20"/>
                <w:szCs w:val="20"/>
              </w:rPr>
            </w:pPr>
            <w:r w:rsidRPr="002C56B5">
              <w:rPr>
                <w:sz w:val="20"/>
                <w:szCs w:val="20"/>
              </w:rPr>
              <w:t xml:space="preserve">Understand, interpret and experiment with sound devices and imagery, including simile, metaphor and personification, in narratives, shape poetry, songs, anthems and odes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Creating literary texts</w:t>
            </w:r>
          </w:p>
          <w:p w:rsidR="00756DDD" w:rsidRPr="00F4442B" w:rsidRDefault="00756DDD" w:rsidP="00756DDD">
            <w:pPr>
              <w:rPr>
                <w:sz w:val="20"/>
                <w:szCs w:val="20"/>
                <w:lang w:val="en-AU"/>
              </w:rPr>
            </w:pPr>
            <w:r w:rsidRPr="002C56B5">
              <w:rPr>
                <w:sz w:val="20"/>
                <w:szCs w:val="20"/>
              </w:rPr>
              <w:t>Create literary texts using realistic and fantasy settings and characters that draw on the worlds represented in texts students have experienced</w:t>
            </w:r>
          </w:p>
        </w:tc>
        <w:tc>
          <w:tcPr>
            <w:tcW w:w="5021" w:type="dxa"/>
            <w:tcBorders>
              <w:top w:val="nil"/>
              <w:left w:val="single" w:sz="4" w:space="0" w:color="A6A6A6" w:themeColor="background1" w:themeShade="A6"/>
              <w:bottom w:val="nil"/>
            </w:tcBorders>
          </w:tcPr>
          <w:p w:rsidR="00756DDD" w:rsidRPr="00F4442B" w:rsidRDefault="00756DDD" w:rsidP="00756DDD">
            <w:pPr>
              <w:rPr>
                <w:sz w:val="20"/>
                <w:szCs w:val="20"/>
                <w:lang w:val="en-AU"/>
              </w:rPr>
            </w:pPr>
          </w:p>
        </w:tc>
      </w:tr>
      <w:tr w:rsidR="00756DDD" w:rsidRPr="00791393" w:rsidTr="00756DDD">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jc w:val="center"/>
              <w:rPr>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D201C9" w:rsidRDefault="00756DDD" w:rsidP="00756DDD">
            <w:pPr>
              <w:pStyle w:val="VCAAtablecondensed"/>
              <w:spacing w:before="0" w:after="0"/>
              <w:rPr>
                <w:b/>
                <w:sz w:val="20"/>
                <w:szCs w:val="20"/>
                <w:lang w:val="en-AU"/>
              </w:rPr>
            </w:pPr>
            <w:r w:rsidRPr="00F4442B">
              <w:rPr>
                <w:sz w:val="20"/>
                <w:szCs w:val="20"/>
                <w:lang w:val="en-AU"/>
              </w:rPr>
              <w:br w:type="page"/>
            </w:r>
            <w:r>
              <w:rPr>
                <w:b/>
                <w:color w:val="0070C0"/>
                <w:sz w:val="20"/>
                <w:szCs w:val="20"/>
              </w:rPr>
              <w:t>Literature and context</w:t>
            </w:r>
          </w:p>
        </w:tc>
        <w:tc>
          <w:tcPr>
            <w:tcW w:w="50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756DDD" w:rsidRPr="00F4442B" w:rsidRDefault="00756DDD" w:rsidP="00756DDD">
            <w:pPr>
              <w:rPr>
                <w:sz w:val="20"/>
                <w:szCs w:val="20"/>
                <w:lang w:val="en-AU"/>
              </w:rPr>
            </w:pPr>
          </w:p>
        </w:tc>
        <w:tc>
          <w:tcPr>
            <w:tcW w:w="5021" w:type="dxa"/>
            <w:tcBorders>
              <w:top w:val="nil"/>
              <w:left w:val="single" w:sz="4" w:space="0" w:color="A6A6A6" w:themeColor="background1" w:themeShade="A6"/>
              <w:bottom w:val="nil"/>
            </w:tcBorders>
          </w:tcPr>
          <w:p w:rsidR="00756DDD" w:rsidRPr="00F4442B" w:rsidRDefault="00756DDD" w:rsidP="00756DDD">
            <w:pPr>
              <w:rPr>
                <w:color w:val="0000FF" w:themeColor="hyperlink"/>
                <w:sz w:val="20"/>
                <w:szCs w:val="20"/>
                <w:u w:val="single"/>
                <w:lang w:val="en-AU"/>
              </w:rPr>
            </w:pPr>
          </w:p>
        </w:tc>
      </w:tr>
      <w:tr w:rsidR="00756DDD" w:rsidRPr="00791393" w:rsidTr="00756DDD">
        <w:trPr>
          <w:trHeight w:val="825"/>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756DDD" w:rsidRPr="00F4442B" w:rsidRDefault="00756DDD" w:rsidP="003B4812">
            <w:pPr>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Literature and context</w:t>
            </w:r>
          </w:p>
          <w:p w:rsidR="00756DDD" w:rsidRPr="00F4442B" w:rsidRDefault="00756DDD" w:rsidP="00756DDD">
            <w:pPr>
              <w:rPr>
                <w:sz w:val="20"/>
                <w:szCs w:val="20"/>
                <w:lang w:val="en-AU"/>
              </w:rPr>
            </w:pPr>
            <w:r w:rsidRPr="002C56B5">
              <w:rPr>
                <w:sz w:val="20"/>
                <w:szCs w:val="20"/>
              </w:rPr>
              <w:t xml:space="preserve">Identify aspects of literary texts that convey details or information about particular social, cultural and historical contexts </w:t>
            </w:r>
          </w:p>
        </w:tc>
        <w:tc>
          <w:tcPr>
            <w:tcW w:w="5021" w:type="dxa"/>
            <w:tcBorders>
              <w:top w:val="nil"/>
              <w:left w:val="single" w:sz="4" w:space="0" w:color="A6A6A6" w:themeColor="background1" w:themeShade="A6"/>
              <w:bottom w:val="nil"/>
              <w:right w:val="single" w:sz="4" w:space="0" w:color="A6A6A6" w:themeColor="background1" w:themeShade="A6"/>
            </w:tcBorders>
          </w:tcPr>
          <w:p w:rsidR="00756DDD" w:rsidRPr="001564EA" w:rsidRDefault="00756DDD" w:rsidP="00756DDD">
            <w:pPr>
              <w:rPr>
                <w:sz w:val="20"/>
                <w:szCs w:val="20"/>
              </w:rPr>
            </w:pPr>
          </w:p>
        </w:tc>
        <w:tc>
          <w:tcPr>
            <w:tcW w:w="5021" w:type="dxa"/>
            <w:tcBorders>
              <w:top w:val="nil"/>
              <w:left w:val="single" w:sz="4" w:space="0" w:color="A6A6A6" w:themeColor="background1" w:themeShade="A6"/>
              <w:bottom w:val="single" w:sz="4" w:space="0" w:color="A6A6A6" w:themeColor="background1" w:themeShade="A6"/>
            </w:tcBorders>
          </w:tcPr>
          <w:p w:rsidR="00756DDD" w:rsidRPr="00F4442B" w:rsidRDefault="00756DDD" w:rsidP="00756DDD">
            <w:pPr>
              <w:rPr>
                <w:color w:val="0000FF" w:themeColor="hyperlink"/>
                <w:sz w:val="20"/>
                <w:szCs w:val="20"/>
                <w:u w:val="single"/>
                <w:lang w:val="en-AU"/>
              </w:rPr>
            </w:pPr>
          </w:p>
        </w:tc>
      </w:tr>
      <w:tr w:rsidR="00756DDD" w:rsidRPr="00F4442B" w:rsidTr="00756DDD">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jc w:val="center"/>
              <w:rPr>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D201C9" w:rsidRDefault="00756DDD" w:rsidP="00756DDD">
            <w:pPr>
              <w:pStyle w:val="VCAAtablecondensed"/>
              <w:spacing w:before="0" w:after="0"/>
              <w:rPr>
                <w:b/>
                <w:sz w:val="20"/>
                <w:szCs w:val="20"/>
                <w:lang w:val="en-AU"/>
              </w:rPr>
            </w:pPr>
            <w:r w:rsidRPr="00F4442B">
              <w:rPr>
                <w:sz w:val="20"/>
                <w:szCs w:val="20"/>
                <w:lang w:val="en-AU"/>
              </w:rPr>
              <w:br w:type="page"/>
            </w:r>
            <w:r w:rsidRPr="00D201C9">
              <w:rPr>
                <w:b/>
                <w:color w:val="0070C0"/>
                <w:sz w:val="20"/>
                <w:szCs w:val="20"/>
              </w:rPr>
              <w:t>Responding to literature</w:t>
            </w:r>
          </w:p>
        </w:tc>
        <w:tc>
          <w:tcPr>
            <w:tcW w:w="5021" w:type="dxa"/>
            <w:tcBorders>
              <w:top w:val="nil"/>
              <w:left w:val="single" w:sz="4" w:space="0" w:color="A6A6A6" w:themeColor="background1" w:themeShade="A6"/>
              <w:bottom w:val="nil"/>
              <w:right w:val="single" w:sz="4" w:space="0" w:color="A6A6A6" w:themeColor="background1" w:themeShade="A6"/>
            </w:tcBorders>
          </w:tcPr>
          <w:p w:rsidR="00756DDD" w:rsidRPr="00F4442B" w:rsidRDefault="00756DDD" w:rsidP="00756DDD">
            <w:pPr>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756DDD" w:rsidRPr="00F4442B" w:rsidRDefault="00756DDD" w:rsidP="00756DDD">
            <w:pPr>
              <w:rPr>
                <w:color w:val="0000FF" w:themeColor="hyperlink"/>
                <w:sz w:val="20"/>
                <w:szCs w:val="20"/>
                <w:u w:val="single"/>
                <w:lang w:val="en-AU"/>
              </w:rPr>
            </w:pPr>
            <w:r w:rsidRPr="00D201C9">
              <w:rPr>
                <w:b/>
                <w:color w:val="0070C0"/>
                <w:sz w:val="20"/>
                <w:szCs w:val="20"/>
              </w:rPr>
              <w:t>Responding to literature</w:t>
            </w:r>
          </w:p>
        </w:tc>
      </w:tr>
      <w:tr w:rsidR="00756DDD" w:rsidRPr="00791393" w:rsidTr="00756DDD">
        <w:trPr>
          <w:trHeight w:val="881"/>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756DDD" w:rsidRPr="00F4442B" w:rsidRDefault="00756DDD" w:rsidP="003B4812">
            <w:pPr>
              <w:pStyle w:val="VCAAtablecondensed"/>
              <w:spacing w:before="0" w:after="0"/>
              <w:jc w:val="center"/>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Expressing preferences and evaluating texts</w:t>
            </w:r>
          </w:p>
          <w:p w:rsidR="00756DDD" w:rsidRPr="001564EA" w:rsidRDefault="00756DDD" w:rsidP="00756DDD">
            <w:pPr>
              <w:rPr>
                <w:sz w:val="20"/>
                <w:szCs w:val="20"/>
                <w:lang w:val="en-AU"/>
              </w:rPr>
            </w:pPr>
            <w:r w:rsidRPr="002C56B5">
              <w:rPr>
                <w:sz w:val="20"/>
                <w:szCs w:val="20"/>
              </w:rPr>
              <w:t xml:space="preserve">Use metalanguage to describe the effects of ideas, text structures and language features on particular audiences </w:t>
            </w: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2C56B5" w:rsidRDefault="00756DDD" w:rsidP="00756DDD">
            <w:pPr>
              <w:pStyle w:val="VCAAtablecondensed"/>
              <w:spacing w:before="0" w:after="0"/>
              <w:rPr>
                <w:sz w:val="20"/>
                <w:szCs w:val="20"/>
                <w:lang w:val="en-AU"/>
              </w:rPr>
            </w:pPr>
          </w:p>
        </w:tc>
        <w:tc>
          <w:tcPr>
            <w:tcW w:w="5021" w:type="dxa"/>
            <w:tcBorders>
              <w:top w:val="single" w:sz="4" w:space="0" w:color="A6A6A6" w:themeColor="background1" w:themeShade="A6"/>
              <w:left w:val="single" w:sz="4" w:space="0" w:color="A6A6A6" w:themeColor="background1" w:themeShade="A6"/>
              <w:bottom w:val="nil"/>
            </w:tcBorders>
          </w:tcPr>
          <w:p w:rsidR="00756DDD" w:rsidRPr="00555C1B" w:rsidRDefault="00756DDD" w:rsidP="00756DDD">
            <w:pPr>
              <w:pStyle w:val="VCAAtablecondensed"/>
              <w:spacing w:before="0" w:after="0"/>
              <w:rPr>
                <w:i/>
                <w:sz w:val="20"/>
                <w:szCs w:val="20"/>
              </w:rPr>
            </w:pPr>
            <w:r w:rsidRPr="00555C1B">
              <w:rPr>
                <w:i/>
                <w:sz w:val="20"/>
                <w:szCs w:val="20"/>
              </w:rPr>
              <w:t>Personal responses to the ideas, characters and viewpoints in texts</w:t>
            </w:r>
          </w:p>
          <w:p w:rsidR="00756DDD" w:rsidRPr="002C56B5" w:rsidRDefault="00756DDD" w:rsidP="00756DDD">
            <w:pPr>
              <w:pStyle w:val="VCAAtablecondensed"/>
              <w:spacing w:before="0" w:after="0"/>
              <w:rPr>
                <w:sz w:val="20"/>
                <w:szCs w:val="20"/>
                <w:lang w:val="en-AU"/>
              </w:rPr>
            </w:pPr>
            <w:r w:rsidRPr="002C56B5">
              <w:rPr>
                <w:sz w:val="20"/>
                <w:szCs w:val="20"/>
              </w:rPr>
              <w:t xml:space="preserve">Present a point of view about particular literary texts using appropriate metalanguage, and reflecting on the viewpoints of others </w:t>
            </w:r>
          </w:p>
        </w:tc>
      </w:tr>
      <w:tr w:rsidR="00756DDD" w:rsidRPr="00791393" w:rsidTr="001A05BB">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Default="00756DDD" w:rsidP="001A05BB">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Pr="00F4442B" w:rsidRDefault="00756DDD" w:rsidP="001A05BB">
            <w:pPr>
              <w:rPr>
                <w:b/>
                <w:sz w:val="20"/>
                <w:szCs w:val="20"/>
                <w:lang w:val="en-AU"/>
              </w:rPr>
            </w:pPr>
            <w:r>
              <w:rPr>
                <w:b/>
                <w:color w:val="auto"/>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56DDD" w:rsidRPr="00F4442B" w:rsidRDefault="00756DDD" w:rsidP="001A05BB">
            <w:pPr>
              <w:rPr>
                <w:b/>
                <w:sz w:val="20"/>
                <w:szCs w:val="20"/>
                <w:lang w:val="en-AU"/>
              </w:rPr>
            </w:pPr>
            <w:r w:rsidRPr="00BA5B79">
              <w:rPr>
                <w:b/>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756DDD" w:rsidRPr="00BA5B79" w:rsidRDefault="00756DDD" w:rsidP="001A05BB">
            <w:pPr>
              <w:spacing w:line="276" w:lineRule="auto"/>
              <w:rPr>
                <w:b/>
                <w:color w:val="auto"/>
                <w:sz w:val="20"/>
                <w:szCs w:val="20"/>
                <w:lang w:val="en-AU"/>
              </w:rPr>
            </w:pPr>
            <w:r w:rsidRPr="00BA5B79">
              <w:rPr>
                <w:b/>
                <w:color w:val="auto"/>
                <w:sz w:val="20"/>
                <w:szCs w:val="20"/>
                <w:lang w:val="en-AU"/>
              </w:rPr>
              <w:t>Literacy</w:t>
            </w:r>
          </w:p>
        </w:tc>
      </w:tr>
      <w:tr w:rsidR="00756DDD" w:rsidRPr="00791393" w:rsidTr="00756DDD">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4442B" w:rsidRDefault="00756DDD" w:rsidP="003B4812">
            <w:pPr>
              <w:pStyle w:val="VCAAtablecondensed"/>
              <w:spacing w:before="0" w:after="0"/>
              <w:jc w:val="center"/>
              <w:rPr>
                <w:b/>
                <w:color w:val="0070C0"/>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F4442B" w:rsidRDefault="00756DDD" w:rsidP="00756DDD">
            <w:pPr>
              <w:pStyle w:val="VCAAtablecondensed"/>
              <w:spacing w:before="0" w:after="0"/>
              <w:rPr>
                <w:b/>
                <w:sz w:val="20"/>
                <w:szCs w:val="20"/>
                <w:lang w:val="en-AU"/>
              </w:rPr>
            </w:pPr>
            <w:r w:rsidRPr="00EF35BC">
              <w:rPr>
                <w:b/>
                <w:color w:val="0070C0"/>
                <w:sz w:val="20"/>
                <w:szCs w:val="20"/>
              </w:rPr>
              <w:t>Texts in context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7373C8" w:rsidRDefault="00756DDD" w:rsidP="00756DDD">
            <w:pPr>
              <w:pStyle w:val="VCAAtablecondensed"/>
              <w:spacing w:before="0" w:after="0"/>
              <w:rPr>
                <w:b/>
                <w:color w:val="0070C0"/>
                <w:sz w:val="20"/>
                <w:szCs w:val="20"/>
                <w:lang w:val="en-AU"/>
              </w:rPr>
            </w:pPr>
            <w:r w:rsidRPr="007373C8">
              <w:rPr>
                <w:b/>
                <w:color w:val="0070C0"/>
                <w:sz w:val="20"/>
                <w:szCs w:val="20"/>
              </w:rPr>
              <w:t>Creating texts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756DDD" w:rsidRPr="007373C8" w:rsidRDefault="00756DDD" w:rsidP="00756DDD">
            <w:pPr>
              <w:pStyle w:val="VCAAtablecondensed"/>
              <w:spacing w:before="0" w:after="0"/>
              <w:rPr>
                <w:b/>
                <w:color w:val="0070C0"/>
                <w:sz w:val="20"/>
                <w:szCs w:val="20"/>
                <w:lang w:val="en-AU"/>
              </w:rPr>
            </w:pPr>
            <w:r w:rsidRPr="007373C8">
              <w:rPr>
                <w:b/>
                <w:color w:val="0070C0"/>
                <w:sz w:val="20"/>
                <w:szCs w:val="20"/>
              </w:rPr>
              <w:t>Interacting with others</w:t>
            </w:r>
          </w:p>
        </w:tc>
      </w:tr>
      <w:tr w:rsidR="00756DDD" w:rsidRPr="00791393" w:rsidTr="004277F3">
        <w:trPr>
          <w:trHeight w:val="1225"/>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756DDD" w:rsidRPr="00F4442B" w:rsidRDefault="00756DDD" w:rsidP="003B4812">
            <w:pPr>
              <w:pStyle w:val="VCAAtablecondensed"/>
              <w:spacing w:before="0" w:after="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pStyle w:val="VCAAtablecondensed"/>
              <w:spacing w:before="0" w:after="0"/>
              <w:rPr>
                <w:i/>
                <w:sz w:val="20"/>
                <w:szCs w:val="20"/>
              </w:rPr>
            </w:pPr>
            <w:r w:rsidRPr="00555C1B">
              <w:rPr>
                <w:i/>
                <w:sz w:val="20"/>
                <w:szCs w:val="20"/>
              </w:rPr>
              <w:t>Texts and the contexts in which they are used</w:t>
            </w:r>
          </w:p>
          <w:p w:rsidR="00756DDD" w:rsidRPr="00F4442B" w:rsidRDefault="00756DDD" w:rsidP="00756DDD">
            <w:pPr>
              <w:pStyle w:val="VCAAtablecondensed"/>
              <w:spacing w:before="0" w:after="0"/>
              <w:rPr>
                <w:sz w:val="20"/>
                <w:szCs w:val="20"/>
                <w:lang w:val="en-AU"/>
              </w:rPr>
            </w:pPr>
            <w:r w:rsidRPr="00EF35BC">
              <w:rPr>
                <w:sz w:val="20"/>
                <w:szCs w:val="20"/>
              </w:rPr>
              <w:t xml:space="preserve">Show how ideas and points of view in texts are conveyed through the use of vocabulary, including idiomatic expressions, objective and subjective language, and that these can change according to context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pStyle w:val="VCAAtablecondensed"/>
              <w:spacing w:before="0" w:after="0"/>
              <w:rPr>
                <w:i/>
                <w:sz w:val="20"/>
                <w:szCs w:val="20"/>
              </w:rPr>
            </w:pPr>
            <w:r w:rsidRPr="00555C1B">
              <w:rPr>
                <w:i/>
                <w:sz w:val="20"/>
                <w:szCs w:val="20"/>
              </w:rPr>
              <w:t>Creating texts</w:t>
            </w:r>
          </w:p>
          <w:p w:rsidR="00756DDD" w:rsidRPr="00F4442B" w:rsidRDefault="00756DDD" w:rsidP="00756DDD">
            <w:pPr>
              <w:pStyle w:val="VCAAtablecondensed"/>
              <w:spacing w:before="0" w:after="0"/>
              <w:rPr>
                <w:sz w:val="20"/>
                <w:szCs w:val="20"/>
                <w:lang w:val="en-AU"/>
              </w:rPr>
            </w:pPr>
            <w:r w:rsidRPr="00EF35BC">
              <w:rPr>
                <w:sz w:val="20"/>
                <w:szCs w:val="20"/>
              </w:rPr>
              <w:t xml:space="preserve">Plan, draft and publish imaginative, informative and persuasive print and multimodal texts, choosing text structures, language features, images and sound appropriate to purpose and audience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56DDD" w:rsidRPr="00555C1B" w:rsidRDefault="00756DDD" w:rsidP="00756DDD">
            <w:pPr>
              <w:pStyle w:val="VCAAtablecondensed"/>
              <w:spacing w:before="0" w:after="0"/>
              <w:rPr>
                <w:i/>
                <w:sz w:val="20"/>
                <w:szCs w:val="20"/>
              </w:rPr>
            </w:pPr>
            <w:r w:rsidRPr="00555C1B">
              <w:rPr>
                <w:i/>
                <w:sz w:val="20"/>
                <w:szCs w:val="20"/>
              </w:rPr>
              <w:t>Listening and speaking interactions</w:t>
            </w:r>
          </w:p>
          <w:p w:rsidR="00756DDD" w:rsidRPr="00F4442B" w:rsidRDefault="00756DDD" w:rsidP="00756DDD">
            <w:pPr>
              <w:pStyle w:val="VCAAtablecondensed"/>
              <w:spacing w:before="0" w:after="0"/>
              <w:rPr>
                <w:sz w:val="20"/>
                <w:szCs w:val="20"/>
                <w:lang w:val="en-AU"/>
              </w:rPr>
            </w:pPr>
            <w:r w:rsidRPr="00FE6C3E">
              <w:rPr>
                <w:sz w:val="20"/>
                <w:szCs w:val="20"/>
              </w:rPr>
              <w:t>Clarify understanding of content as it unfolds in formal and informal situations, connecting ideas to students’ own experiences,</w:t>
            </w:r>
            <w:r w:rsidR="00D15842">
              <w:rPr>
                <w:sz w:val="20"/>
                <w:szCs w:val="20"/>
              </w:rPr>
              <w:t xml:space="preserve"> and</w:t>
            </w:r>
            <w:r w:rsidRPr="00FE6C3E">
              <w:rPr>
                <w:sz w:val="20"/>
                <w:szCs w:val="20"/>
              </w:rPr>
              <w:t xml:space="preserve"> present and justify a point of view or recount an experience using interaction skills </w:t>
            </w:r>
          </w:p>
        </w:tc>
      </w:tr>
      <w:tr w:rsidR="00756DDD" w:rsidRPr="00791393" w:rsidTr="004277F3">
        <w:trPr>
          <w:trHeight w:val="279"/>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56DDD" w:rsidRPr="00FD2640" w:rsidRDefault="00756DDD" w:rsidP="003B4812">
            <w:pPr>
              <w:pStyle w:val="VCAAtablecondensed"/>
              <w:spacing w:before="0" w:after="0"/>
              <w:jc w:val="center"/>
              <w:rPr>
                <w:color w:val="0070C0"/>
                <w:sz w:val="20"/>
                <w:szCs w:val="20"/>
                <w:lang w:val="en-AU"/>
              </w:rPr>
            </w:pPr>
            <w:r w:rsidRPr="00CD0C03">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56DDD" w:rsidRPr="008F008E" w:rsidRDefault="00756DDD" w:rsidP="00756DDD">
            <w:pPr>
              <w:pStyle w:val="VCAAtablecondensed"/>
              <w:spacing w:before="0" w:after="0"/>
              <w:rPr>
                <w:sz w:val="20"/>
                <w:szCs w:val="20"/>
                <w:lang w:val="en-AU"/>
              </w:rPr>
            </w:pPr>
            <w:r w:rsidRPr="00470F0B">
              <w:rPr>
                <w:b/>
                <w:color w:val="0070C0"/>
                <w:sz w:val="20"/>
                <w:szCs w:val="20"/>
              </w:rPr>
              <w:t>Interpreting, analysing, evaluating</w:t>
            </w:r>
          </w:p>
        </w:tc>
        <w:tc>
          <w:tcPr>
            <w:tcW w:w="50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756DDD" w:rsidRPr="00555C1B" w:rsidRDefault="00756DDD" w:rsidP="00756DDD">
            <w:pPr>
              <w:pStyle w:val="VCAAtablecondensed"/>
              <w:spacing w:before="0" w:after="0"/>
              <w:rPr>
                <w:i/>
                <w:sz w:val="20"/>
                <w:szCs w:val="20"/>
              </w:rPr>
            </w:pPr>
            <w:r w:rsidRPr="00555C1B">
              <w:rPr>
                <w:i/>
                <w:sz w:val="20"/>
                <w:szCs w:val="20"/>
              </w:rPr>
              <w:t>Editing</w:t>
            </w:r>
          </w:p>
          <w:p w:rsidR="00756DDD" w:rsidRPr="00F4442B" w:rsidRDefault="00756DDD" w:rsidP="00756DDD">
            <w:pPr>
              <w:pStyle w:val="VCAAtablecondensed"/>
              <w:spacing w:before="0" w:after="0"/>
              <w:rPr>
                <w:sz w:val="20"/>
                <w:szCs w:val="20"/>
                <w:lang w:val="en-AU"/>
              </w:rPr>
            </w:pPr>
            <w:r w:rsidRPr="00EF35BC">
              <w:rPr>
                <w:sz w:val="20"/>
                <w:szCs w:val="20"/>
              </w:rPr>
              <w:t xml:space="preserve">Reread and edit own and others’ work using agreed criteria for text structures and language features </w:t>
            </w:r>
          </w:p>
        </w:tc>
        <w:tc>
          <w:tcPr>
            <w:tcW w:w="502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56DDD" w:rsidRPr="00555C1B" w:rsidRDefault="00756DDD" w:rsidP="00756DDD">
            <w:pPr>
              <w:pStyle w:val="VCAAtablecondensed"/>
              <w:spacing w:before="0" w:after="0"/>
              <w:rPr>
                <w:i/>
                <w:sz w:val="20"/>
                <w:szCs w:val="20"/>
              </w:rPr>
            </w:pPr>
            <w:r w:rsidRPr="00555C1B">
              <w:rPr>
                <w:i/>
                <w:sz w:val="20"/>
                <w:szCs w:val="20"/>
              </w:rPr>
              <w:t>Oral presentations</w:t>
            </w:r>
          </w:p>
          <w:p w:rsidR="00756DDD" w:rsidRPr="00FE6C3E" w:rsidRDefault="00756DDD" w:rsidP="00756DDD">
            <w:pPr>
              <w:pStyle w:val="VCAAtablecondensed"/>
              <w:spacing w:before="0" w:after="0"/>
              <w:rPr>
                <w:strike/>
                <w:sz w:val="20"/>
                <w:szCs w:val="20"/>
                <w:lang w:val="en-AU"/>
              </w:rPr>
            </w:pPr>
            <w:r w:rsidRPr="00FE6C3E">
              <w:rPr>
                <w:sz w:val="20"/>
                <w:szCs w:val="20"/>
              </w:rPr>
              <w:t>Parti</w:t>
            </w:r>
            <w:r>
              <w:rPr>
                <w:sz w:val="20"/>
                <w:szCs w:val="20"/>
              </w:rPr>
              <w:t>cipate in informal debates and p</w:t>
            </w:r>
            <w:r w:rsidRPr="00FE6C3E">
              <w:rPr>
                <w:sz w:val="20"/>
                <w:szCs w:val="20"/>
              </w:rPr>
              <w:t xml:space="preserve">lan, rehearse and deliver presentations for defined audiences and purposes incorporating accurate and sequenced content and multimodal elements </w:t>
            </w:r>
            <w:r w:rsidRPr="00CD0C03">
              <w:rPr>
                <w:sz w:val="20"/>
                <w:szCs w:val="20"/>
              </w:rPr>
              <w:t xml:space="preserve"> </w:t>
            </w:r>
          </w:p>
        </w:tc>
      </w:tr>
      <w:tr w:rsidR="00756DDD" w:rsidRPr="00791393" w:rsidTr="004277F3">
        <w:trPr>
          <w:trHeight w:val="861"/>
        </w:trPr>
        <w:tc>
          <w:tcPr>
            <w:tcW w:w="1135" w:type="dxa"/>
            <w:tcBorders>
              <w:top w:val="single" w:sz="4" w:space="0" w:color="A6A6A6" w:themeColor="background1" w:themeShade="A6"/>
              <w:left w:val="nil"/>
              <w:right w:val="single" w:sz="4" w:space="0" w:color="A6A6A6" w:themeColor="background1" w:themeShade="A6"/>
            </w:tcBorders>
            <w:vAlign w:val="center"/>
          </w:tcPr>
          <w:p w:rsidR="00756DDD" w:rsidRPr="00FD2640" w:rsidRDefault="00756DDD" w:rsidP="003B4812">
            <w:pPr>
              <w:pStyle w:val="VCAAtablecondensed"/>
              <w:spacing w:before="0" w:after="0"/>
              <w:jc w:val="center"/>
              <w:rPr>
                <w:color w:val="0070C0"/>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Reading processes</w:t>
            </w:r>
          </w:p>
          <w:p w:rsidR="00756DDD" w:rsidRPr="00C55544" w:rsidRDefault="00902CF0" w:rsidP="00756DDD">
            <w:pPr>
              <w:pStyle w:val="VCAAtablecondensed"/>
              <w:spacing w:before="0" w:after="0"/>
              <w:rPr>
                <w:strike/>
                <w:sz w:val="20"/>
                <w:szCs w:val="20"/>
              </w:rPr>
            </w:pPr>
            <w:r w:rsidRPr="00902CF0">
              <w:rPr>
                <w:sz w:val="20"/>
                <w:szCs w:val="20"/>
              </w:rPr>
              <w:t>Navigate and read imaginative, informative and persuasive texts by interpreting structural features, including tables of content, glossaries, chapters, headings and subheadings and applying appropriate text processing strategies, including monitoring meaning, skimming and scanning</w:t>
            </w:r>
          </w:p>
        </w:tc>
        <w:tc>
          <w:tcPr>
            <w:tcW w:w="5021" w:type="dxa"/>
            <w:vMerge/>
            <w:tcBorders>
              <w:left w:val="single" w:sz="4" w:space="0" w:color="A6A6A6" w:themeColor="background1" w:themeShade="A6"/>
              <w:right w:val="single" w:sz="4" w:space="0" w:color="A6A6A6" w:themeColor="background1" w:themeShade="A6"/>
            </w:tcBorders>
          </w:tcPr>
          <w:p w:rsidR="00756DDD" w:rsidRPr="007373C8" w:rsidRDefault="00756DDD" w:rsidP="00756DDD">
            <w:pPr>
              <w:pStyle w:val="VCAAtablecondensed"/>
              <w:spacing w:before="0" w:after="0"/>
              <w:rPr>
                <w:b/>
                <w:color w:val="0070C0"/>
                <w:sz w:val="20"/>
                <w:szCs w:val="20"/>
              </w:rPr>
            </w:pPr>
          </w:p>
        </w:tc>
        <w:tc>
          <w:tcPr>
            <w:tcW w:w="5021" w:type="dxa"/>
            <w:vMerge/>
            <w:tcBorders>
              <w:top w:val="nil"/>
              <w:left w:val="single" w:sz="4" w:space="0" w:color="A6A6A6" w:themeColor="background1" w:themeShade="A6"/>
              <w:bottom w:val="single" w:sz="4" w:space="0" w:color="A6A6A6" w:themeColor="background1" w:themeShade="A6"/>
            </w:tcBorders>
          </w:tcPr>
          <w:p w:rsidR="00756DDD" w:rsidRPr="00F4442B" w:rsidRDefault="00756DDD" w:rsidP="00756DDD">
            <w:pPr>
              <w:pStyle w:val="VCAAtablecondensed"/>
              <w:spacing w:before="0" w:after="0"/>
              <w:rPr>
                <w:sz w:val="20"/>
                <w:szCs w:val="20"/>
                <w:lang w:val="en-AU"/>
              </w:rPr>
            </w:pPr>
          </w:p>
        </w:tc>
      </w:tr>
      <w:tr w:rsidR="00756DDD" w:rsidRPr="00791393" w:rsidTr="004277F3">
        <w:trPr>
          <w:trHeight w:val="805"/>
        </w:trPr>
        <w:tc>
          <w:tcPr>
            <w:tcW w:w="1135" w:type="dxa"/>
            <w:tcBorders>
              <w:left w:val="nil"/>
              <w:right w:val="single" w:sz="4" w:space="0" w:color="A6A6A6" w:themeColor="background1" w:themeShade="A6"/>
            </w:tcBorders>
            <w:vAlign w:val="center"/>
          </w:tcPr>
          <w:p w:rsidR="00756DDD" w:rsidRPr="00FD2640" w:rsidRDefault="00756DDD" w:rsidP="003B4812">
            <w:pPr>
              <w:pStyle w:val="VCAAtablecondensed"/>
              <w:spacing w:before="0" w:after="0"/>
              <w:jc w:val="center"/>
              <w:rPr>
                <w:color w:val="0070C0"/>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Comprehension strategies</w:t>
            </w:r>
          </w:p>
          <w:p w:rsidR="00756DDD" w:rsidRPr="007373C8" w:rsidRDefault="00756DDD" w:rsidP="00756DDD">
            <w:pPr>
              <w:rPr>
                <w:sz w:val="20"/>
                <w:szCs w:val="20"/>
                <w:lang w:val="en-AU"/>
              </w:rPr>
            </w:pPr>
            <w:r w:rsidRPr="00EF35BC">
              <w:rPr>
                <w:sz w:val="20"/>
                <w:szCs w:val="20"/>
              </w:rPr>
              <w:t>Use comprehension strategies to analyse information, integrating and linking ideas from a variety of print and digital sources</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Handwriting</w:t>
            </w:r>
          </w:p>
          <w:p w:rsidR="00756DDD" w:rsidRPr="007373C8" w:rsidRDefault="00756DDD" w:rsidP="00756DDD">
            <w:pPr>
              <w:rPr>
                <w:sz w:val="20"/>
                <w:szCs w:val="20"/>
                <w:lang w:val="en-AU"/>
              </w:rPr>
            </w:pPr>
            <w:r w:rsidRPr="00EF35BC">
              <w:rPr>
                <w:sz w:val="20"/>
                <w:szCs w:val="20"/>
              </w:rPr>
              <w:t xml:space="preserve">Develop a handwriting style that is becoming legible, fluent and automatic </w:t>
            </w:r>
          </w:p>
        </w:tc>
        <w:tc>
          <w:tcPr>
            <w:tcW w:w="5021" w:type="dxa"/>
            <w:tcBorders>
              <w:top w:val="single" w:sz="4" w:space="0" w:color="A6A6A6" w:themeColor="background1" w:themeShade="A6"/>
              <w:left w:val="single" w:sz="4" w:space="0" w:color="A6A6A6" w:themeColor="background1" w:themeShade="A6"/>
              <w:bottom w:val="nil"/>
            </w:tcBorders>
          </w:tcPr>
          <w:p w:rsidR="00756DDD" w:rsidRPr="00CD0C03" w:rsidRDefault="00756DDD" w:rsidP="00756DDD">
            <w:pPr>
              <w:pStyle w:val="VCAAtablecondensed"/>
              <w:spacing w:before="0" w:after="0"/>
              <w:rPr>
                <w:sz w:val="20"/>
                <w:szCs w:val="20"/>
              </w:rPr>
            </w:pPr>
            <w:r w:rsidRPr="00CD0C03">
              <w:rPr>
                <w:sz w:val="20"/>
                <w:szCs w:val="20"/>
              </w:rPr>
              <w:t xml:space="preserve"> </w:t>
            </w:r>
          </w:p>
        </w:tc>
      </w:tr>
      <w:tr w:rsidR="00756DDD" w:rsidRPr="00791393" w:rsidTr="004277F3">
        <w:trPr>
          <w:cantSplit/>
          <w:trHeight w:val="981"/>
        </w:trPr>
        <w:tc>
          <w:tcPr>
            <w:tcW w:w="1135" w:type="dxa"/>
            <w:tcBorders>
              <w:top w:val="nil"/>
              <w:left w:val="nil"/>
              <w:bottom w:val="nil"/>
              <w:right w:val="single" w:sz="4" w:space="0" w:color="A6A6A6" w:themeColor="background1" w:themeShade="A6"/>
            </w:tcBorders>
            <w:vAlign w:val="center"/>
          </w:tcPr>
          <w:p w:rsidR="00756DDD" w:rsidRPr="00F4442B" w:rsidRDefault="00756DDD" w:rsidP="003B4812">
            <w:pPr>
              <w:jc w:val="center"/>
              <w:rPr>
                <w:b/>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lang w:val="en-AU"/>
              </w:rPr>
            </w:pPr>
            <w:r w:rsidRPr="00555C1B">
              <w:rPr>
                <w:i/>
                <w:sz w:val="20"/>
                <w:szCs w:val="20"/>
                <w:lang w:val="en-AU"/>
              </w:rPr>
              <w:t>Analysing and evaluating</w:t>
            </w:r>
          </w:p>
          <w:p w:rsidR="00756DDD" w:rsidRPr="007373C8" w:rsidRDefault="00756DDD" w:rsidP="00756DDD">
            <w:pPr>
              <w:rPr>
                <w:sz w:val="20"/>
                <w:szCs w:val="20"/>
                <w:lang w:val="en-AU"/>
              </w:rPr>
            </w:pPr>
            <w:r w:rsidRPr="00C55544">
              <w:rPr>
                <w:sz w:val="20"/>
                <w:szCs w:val="20"/>
                <w:lang w:val="en-AU"/>
              </w:rPr>
              <w:t>Analyse the text structures and language features used in imaginative, informative and persuasive texts to meet the purpose of the text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555C1B" w:rsidRDefault="00756DDD" w:rsidP="00756DDD">
            <w:pPr>
              <w:rPr>
                <w:i/>
                <w:sz w:val="20"/>
                <w:szCs w:val="20"/>
              </w:rPr>
            </w:pPr>
            <w:r w:rsidRPr="00555C1B">
              <w:rPr>
                <w:i/>
                <w:sz w:val="20"/>
                <w:szCs w:val="20"/>
              </w:rPr>
              <w:t>Use of software</w:t>
            </w:r>
          </w:p>
          <w:p w:rsidR="00756DDD" w:rsidRPr="00CD0C03" w:rsidRDefault="00756DDD" w:rsidP="00756DDD">
            <w:pPr>
              <w:rPr>
                <w:sz w:val="20"/>
                <w:szCs w:val="20"/>
              </w:rPr>
            </w:pPr>
            <w:r w:rsidRPr="00EF35BC">
              <w:rPr>
                <w:sz w:val="20"/>
                <w:szCs w:val="20"/>
              </w:rPr>
              <w:t xml:space="preserve">Use a range of software including word processing programs to construct, edit and publish written text, and select, edit and place visual, print and audio elements </w:t>
            </w: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756DDD" w:rsidRPr="00BA49CD" w:rsidRDefault="00756DDD" w:rsidP="00756DDD">
            <w:pPr>
              <w:rPr>
                <w:sz w:val="20"/>
                <w:szCs w:val="20"/>
                <w:lang w:val="en-AU"/>
              </w:rPr>
            </w:pPr>
          </w:p>
        </w:tc>
      </w:tr>
    </w:tbl>
    <w:p w:rsidR="00756DDD" w:rsidRDefault="00756DDD">
      <w:r>
        <w:br w:type="page"/>
      </w:r>
    </w:p>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21"/>
        <w:gridCol w:w="5021"/>
        <w:gridCol w:w="5021"/>
      </w:tblGrid>
      <w:tr w:rsidR="00756DDD" w:rsidRPr="00791393" w:rsidTr="004277F3">
        <w:trPr>
          <w:cnfStyle w:val="100000000000" w:firstRow="1" w:lastRow="0" w:firstColumn="0" w:lastColumn="0" w:oddVBand="0" w:evenVBand="0" w:oddHBand="0" w:evenHBand="0" w:firstRowFirstColumn="0" w:firstRowLastColumn="0" w:lastRowFirstColumn="0" w:lastRowLastColumn="0"/>
          <w:cantSplit/>
          <w:trHeight w:val="340"/>
        </w:trPr>
        <w:tc>
          <w:tcPr>
            <w:tcW w:w="1135" w:type="dxa"/>
            <w:tcBorders>
              <w:top w:val="nil"/>
              <w:left w:val="nil"/>
              <w:bottom w:val="nil"/>
              <w:right w:val="single" w:sz="4" w:space="0" w:color="A6A6A6" w:themeColor="background1" w:themeShade="A6"/>
            </w:tcBorders>
            <w:shd w:val="clear" w:color="auto" w:fill="auto"/>
            <w:vAlign w:val="center"/>
          </w:tcPr>
          <w:p w:rsidR="00756DDD" w:rsidRPr="00FC43AF" w:rsidRDefault="00756DDD" w:rsidP="003B4812">
            <w:pPr>
              <w:jc w:val="center"/>
              <w:rPr>
                <w:b w:val="0"/>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DCE4F0" w:themeFill="accent6" w:themeFillTint="33"/>
            <w:vAlign w:val="center"/>
          </w:tcPr>
          <w:p w:rsidR="00756DDD" w:rsidRPr="00FC43AF" w:rsidRDefault="00756DDD" w:rsidP="003B4812">
            <w:pPr>
              <w:rPr>
                <w:b w:val="0"/>
                <w:sz w:val="20"/>
                <w:szCs w:val="20"/>
                <w:lang w:val="en-AU"/>
              </w:rPr>
            </w:pPr>
            <w:r w:rsidRPr="00FC43AF">
              <w:rPr>
                <w:color w:val="auto"/>
                <w:sz w:val="20"/>
                <w:szCs w:val="20"/>
                <w:lang w:val="en-AU"/>
              </w:rPr>
              <w:t>Achievement Standard</w:t>
            </w:r>
          </w:p>
        </w:tc>
        <w:tc>
          <w:tcPr>
            <w:tcW w:w="5021"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CE4F0" w:themeFill="accent6" w:themeFillTint="33"/>
            <w:vAlign w:val="center"/>
          </w:tcPr>
          <w:p w:rsidR="00756DDD" w:rsidRPr="00FC43AF" w:rsidRDefault="00756DDD" w:rsidP="003B4812">
            <w:pPr>
              <w:rPr>
                <w:b w:val="0"/>
                <w:sz w:val="20"/>
                <w:szCs w:val="20"/>
                <w:lang w:val="en-AU"/>
              </w:rPr>
            </w:pPr>
          </w:p>
        </w:tc>
        <w:tc>
          <w:tcPr>
            <w:tcW w:w="5021"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CE4F0" w:themeFill="accent6" w:themeFillTint="33"/>
            <w:vAlign w:val="center"/>
          </w:tcPr>
          <w:p w:rsidR="00756DDD" w:rsidRPr="00FC43AF" w:rsidRDefault="00756DDD" w:rsidP="003B4812">
            <w:pPr>
              <w:rPr>
                <w:b w:val="0"/>
                <w:sz w:val="20"/>
                <w:szCs w:val="20"/>
                <w:lang w:val="en-AU"/>
              </w:rPr>
            </w:pPr>
          </w:p>
        </w:tc>
      </w:tr>
      <w:tr w:rsidR="00756DDD" w:rsidRPr="00791393" w:rsidTr="003B4812">
        <w:trPr>
          <w:trHeight w:val="203"/>
        </w:trPr>
        <w:tc>
          <w:tcPr>
            <w:tcW w:w="1135" w:type="dxa"/>
            <w:tcBorders>
              <w:top w:val="nil"/>
              <w:left w:val="nil"/>
              <w:bottom w:val="nil"/>
              <w:right w:val="single" w:sz="4" w:space="0" w:color="A6A6A6" w:themeColor="background1" w:themeShade="A6"/>
            </w:tcBorders>
          </w:tcPr>
          <w:p w:rsidR="00756DDD" w:rsidRPr="00791393" w:rsidRDefault="00756DDD" w:rsidP="003B4812">
            <w:pPr>
              <w:rPr>
                <w:lang w:val="en-AU"/>
              </w:rPr>
            </w:pPr>
          </w:p>
        </w:tc>
        <w:tc>
          <w:tcPr>
            <w:tcW w:w="5021" w:type="dxa"/>
            <w:tcBorders>
              <w:top w:val="single" w:sz="4" w:space="0" w:color="A6A6A6" w:themeColor="background1" w:themeShade="A6"/>
              <w:left w:val="single" w:sz="4" w:space="0" w:color="A6A6A6" w:themeColor="background1" w:themeShade="A6"/>
            </w:tcBorders>
          </w:tcPr>
          <w:p w:rsidR="00756DDD" w:rsidRPr="002C56B5" w:rsidRDefault="00756DDD" w:rsidP="003B4812">
            <w:pPr>
              <w:rPr>
                <w:b/>
                <w:bCs/>
                <w:sz w:val="20"/>
                <w:szCs w:val="20"/>
                <w:lang w:val="en-AU"/>
              </w:rPr>
            </w:pPr>
            <w:r w:rsidRPr="002C56B5">
              <w:rPr>
                <w:b/>
                <w:bCs/>
                <w:sz w:val="20"/>
                <w:szCs w:val="20"/>
                <w:lang w:val="en-AU"/>
              </w:rPr>
              <w:t>Reading and Viewing</w:t>
            </w:r>
          </w:p>
          <w:p w:rsidR="00756DDD" w:rsidRPr="00555C1B" w:rsidRDefault="00756DDD" w:rsidP="003B4812">
            <w:pPr>
              <w:rPr>
                <w:color w:val="FF0000"/>
                <w:sz w:val="20"/>
                <w:szCs w:val="20"/>
                <w:lang w:val="en-AU"/>
              </w:rPr>
            </w:pPr>
            <w:r w:rsidRPr="00555C1B">
              <w:rPr>
                <w:color w:val="auto"/>
                <w:sz w:val="20"/>
                <w:szCs w:val="20"/>
                <w:lang w:val="en-AU"/>
              </w:rPr>
              <w:t xml:space="preserve">By the end of Level 5, students explain how </w:t>
            </w:r>
            <w:r w:rsidRPr="00D93110">
              <w:rPr>
                <w:sz w:val="20"/>
                <w:szCs w:val="20"/>
                <w:lang w:val="en-AU"/>
              </w:rPr>
              <w:t>text</w:t>
            </w:r>
            <w:r w:rsidRPr="00555C1B">
              <w:rPr>
                <w:color w:val="auto"/>
                <w:sz w:val="20"/>
                <w:szCs w:val="20"/>
                <w:lang w:val="en-AU"/>
              </w:rPr>
              <w:t xml:space="preserve"> structures assist in understanding the </w:t>
            </w:r>
            <w:r w:rsidRPr="00D93110">
              <w:rPr>
                <w:sz w:val="20"/>
                <w:szCs w:val="20"/>
                <w:lang w:val="en-AU"/>
              </w:rPr>
              <w:t>text</w:t>
            </w:r>
            <w:r w:rsidRPr="00555C1B">
              <w:rPr>
                <w:color w:val="auto"/>
                <w:sz w:val="20"/>
                <w:szCs w:val="20"/>
                <w:lang w:val="en-AU"/>
              </w:rPr>
              <w:t xml:space="preserve">. They understand how </w:t>
            </w:r>
            <w:r w:rsidRPr="00D93110">
              <w:rPr>
                <w:sz w:val="20"/>
                <w:szCs w:val="20"/>
                <w:lang w:val="en-AU"/>
              </w:rPr>
              <w:t>language features</w:t>
            </w:r>
            <w:r w:rsidRPr="00555C1B">
              <w:rPr>
                <w:color w:val="auto"/>
                <w:sz w:val="20"/>
                <w:szCs w:val="20"/>
                <w:lang w:val="en-AU"/>
              </w:rPr>
              <w:t xml:space="preserve">, images and vocabulary influence interpretations of characters, settings and events. They analyse and explain literal and implied information from a variety of texts. They describe how events, characters and settings in texts are depicted and explain their own responses to them. When reading, they confidently encounter and can decode less familiar words. </w:t>
            </w:r>
          </w:p>
        </w:tc>
        <w:tc>
          <w:tcPr>
            <w:tcW w:w="5021" w:type="dxa"/>
            <w:tcBorders>
              <w:top w:val="single" w:sz="4" w:space="0" w:color="A6A6A6" w:themeColor="background1" w:themeShade="A6"/>
              <w:left w:val="single" w:sz="4" w:space="0" w:color="A6A6A6" w:themeColor="background1" w:themeShade="A6"/>
            </w:tcBorders>
          </w:tcPr>
          <w:p w:rsidR="00756DDD" w:rsidRPr="002C56B5" w:rsidRDefault="00756DDD" w:rsidP="003B4812">
            <w:pPr>
              <w:rPr>
                <w:b/>
                <w:bCs/>
                <w:sz w:val="20"/>
                <w:szCs w:val="20"/>
                <w:lang w:val="en-AU"/>
              </w:rPr>
            </w:pPr>
            <w:r w:rsidRPr="002C56B5">
              <w:rPr>
                <w:b/>
                <w:bCs/>
                <w:sz w:val="20"/>
                <w:szCs w:val="20"/>
                <w:lang w:val="en-AU"/>
              </w:rPr>
              <w:t>Writing</w:t>
            </w:r>
          </w:p>
          <w:p w:rsidR="00756DDD" w:rsidRPr="00555C1B" w:rsidRDefault="00756DDD" w:rsidP="003B4812">
            <w:pPr>
              <w:rPr>
                <w:sz w:val="20"/>
                <w:szCs w:val="20"/>
                <w:lang w:val="en-AU"/>
              </w:rPr>
            </w:pPr>
            <w:r w:rsidRPr="00555C1B">
              <w:rPr>
                <w:color w:val="auto"/>
                <w:sz w:val="20"/>
                <w:szCs w:val="20"/>
                <w:lang w:val="en-AU"/>
              </w:rPr>
              <w:t xml:space="preserve">Students use </w:t>
            </w:r>
            <w:r w:rsidRPr="00D93110">
              <w:rPr>
                <w:sz w:val="20"/>
                <w:szCs w:val="20"/>
                <w:lang w:val="en-AU"/>
              </w:rPr>
              <w:t>language features</w:t>
            </w:r>
            <w:r w:rsidRPr="00555C1B">
              <w:rPr>
                <w:color w:val="auto"/>
                <w:sz w:val="20"/>
                <w:szCs w:val="20"/>
                <w:lang w:val="en-AU"/>
              </w:rPr>
              <w:t xml:space="preserve"> to show how ideas can be extended. They develop and explain a point of </w:t>
            </w:r>
            <w:r w:rsidRPr="00D93110">
              <w:rPr>
                <w:sz w:val="20"/>
                <w:szCs w:val="20"/>
                <w:lang w:val="en-AU"/>
              </w:rPr>
              <w:t>view</w:t>
            </w:r>
            <w:r w:rsidRPr="00555C1B">
              <w:rPr>
                <w:color w:val="auto"/>
                <w:sz w:val="20"/>
                <w:szCs w:val="20"/>
                <w:lang w:val="en-AU"/>
              </w:rPr>
              <w:t xml:space="preserve"> about a </w:t>
            </w:r>
            <w:r w:rsidRPr="00D93110">
              <w:rPr>
                <w:sz w:val="20"/>
                <w:szCs w:val="20"/>
                <w:lang w:val="en-AU"/>
              </w:rPr>
              <w:t>text</w:t>
            </w:r>
            <w:r w:rsidRPr="00555C1B">
              <w:rPr>
                <w:color w:val="auto"/>
                <w:sz w:val="20"/>
                <w:szCs w:val="20"/>
                <w:lang w:val="en-AU"/>
              </w:rPr>
              <w:t xml:space="preserve">. They </w:t>
            </w:r>
            <w:r w:rsidRPr="00D93110">
              <w:rPr>
                <w:sz w:val="20"/>
                <w:szCs w:val="20"/>
                <w:lang w:val="en-AU"/>
              </w:rPr>
              <w:t>create</w:t>
            </w:r>
            <w:r w:rsidRPr="00555C1B">
              <w:rPr>
                <w:color w:val="auto"/>
                <w:sz w:val="20"/>
                <w:szCs w:val="20"/>
                <w:lang w:val="en-AU"/>
              </w:rPr>
              <w:t xml:space="preserve"> imaginative, informative and persuasive texts for different purposes and audiences. When writing, they demonstrate understanding of </w:t>
            </w:r>
            <w:r w:rsidRPr="00D93110">
              <w:rPr>
                <w:sz w:val="20"/>
                <w:szCs w:val="20"/>
                <w:lang w:val="en-AU"/>
              </w:rPr>
              <w:t>grammar</w:t>
            </w:r>
            <w:r w:rsidRPr="00555C1B">
              <w:rPr>
                <w:rStyle w:val="Hyperlink"/>
                <w:color w:val="auto"/>
                <w:sz w:val="20"/>
                <w:szCs w:val="20"/>
                <w:u w:val="none"/>
                <w:lang w:val="en-AU"/>
              </w:rPr>
              <w:t xml:space="preserve"> and sentence types, and they</w:t>
            </w:r>
            <w:r w:rsidRPr="00555C1B">
              <w:rPr>
                <w:color w:val="auto"/>
                <w:sz w:val="20"/>
                <w:szCs w:val="20"/>
                <w:lang w:val="en-AU"/>
              </w:rPr>
              <w:t xml:space="preserve"> select specific vocabulary and use accurate spelling and punctuation. They edit their work for cohesive structure and meaning.</w:t>
            </w:r>
          </w:p>
        </w:tc>
        <w:tc>
          <w:tcPr>
            <w:tcW w:w="5021" w:type="dxa"/>
            <w:tcBorders>
              <w:top w:val="single" w:sz="4" w:space="0" w:color="A6A6A6" w:themeColor="background1" w:themeShade="A6"/>
              <w:left w:val="single" w:sz="4" w:space="0" w:color="A6A6A6" w:themeColor="background1" w:themeShade="A6"/>
            </w:tcBorders>
          </w:tcPr>
          <w:p w:rsidR="00756DDD" w:rsidRPr="002C56B5" w:rsidRDefault="00756DDD" w:rsidP="003B4812">
            <w:pPr>
              <w:rPr>
                <w:b/>
                <w:bCs/>
                <w:sz w:val="20"/>
                <w:szCs w:val="20"/>
                <w:lang w:val="en-AU"/>
              </w:rPr>
            </w:pPr>
            <w:r w:rsidRPr="002C56B5">
              <w:rPr>
                <w:b/>
                <w:bCs/>
                <w:sz w:val="20"/>
                <w:szCs w:val="20"/>
                <w:lang w:val="en-AU"/>
              </w:rPr>
              <w:t>Speaking and Listening</w:t>
            </w:r>
          </w:p>
          <w:p w:rsidR="00756DDD" w:rsidRPr="00555C1B" w:rsidRDefault="00756DDD" w:rsidP="003B4812">
            <w:pPr>
              <w:rPr>
                <w:sz w:val="20"/>
                <w:szCs w:val="20"/>
                <w:lang w:val="en-AU"/>
              </w:rPr>
            </w:pPr>
            <w:r w:rsidRPr="00555C1B">
              <w:rPr>
                <w:color w:val="auto"/>
                <w:sz w:val="20"/>
                <w:szCs w:val="20"/>
                <w:lang w:val="en-AU"/>
              </w:rPr>
              <w:t xml:space="preserve">Students </w:t>
            </w:r>
            <w:r w:rsidRPr="00D93110">
              <w:rPr>
                <w:sz w:val="20"/>
                <w:szCs w:val="20"/>
                <w:lang w:val="en-AU"/>
              </w:rPr>
              <w:t>listen</w:t>
            </w:r>
            <w:r w:rsidRPr="00555C1B">
              <w:rPr>
                <w:color w:val="auto"/>
                <w:sz w:val="20"/>
                <w:szCs w:val="20"/>
                <w:lang w:val="en-AU"/>
              </w:rPr>
              <w:t xml:space="preserve"> and ask questions to clarify content. They use </w:t>
            </w:r>
            <w:r w:rsidRPr="00D93110">
              <w:rPr>
                <w:sz w:val="20"/>
                <w:szCs w:val="20"/>
                <w:lang w:val="en-AU"/>
              </w:rPr>
              <w:t>language features</w:t>
            </w:r>
            <w:r w:rsidRPr="00555C1B">
              <w:rPr>
                <w:color w:val="auto"/>
                <w:sz w:val="20"/>
                <w:szCs w:val="20"/>
                <w:lang w:val="en-AU"/>
              </w:rPr>
              <w:t xml:space="preserve"> to show how ideas can be extended. They develop and explain a point of </w:t>
            </w:r>
            <w:r w:rsidRPr="00D93110">
              <w:rPr>
                <w:sz w:val="20"/>
                <w:szCs w:val="20"/>
                <w:lang w:val="en-AU"/>
              </w:rPr>
              <w:t>view</w:t>
            </w:r>
            <w:r w:rsidRPr="00555C1B">
              <w:rPr>
                <w:color w:val="auto"/>
                <w:sz w:val="20"/>
                <w:szCs w:val="20"/>
                <w:lang w:val="en-AU"/>
              </w:rPr>
              <w:t xml:space="preserve"> about a </w:t>
            </w:r>
            <w:r w:rsidRPr="00D93110">
              <w:rPr>
                <w:sz w:val="20"/>
                <w:szCs w:val="20"/>
                <w:lang w:val="en-AU"/>
              </w:rPr>
              <w:t>text</w:t>
            </w:r>
            <w:r w:rsidRPr="00555C1B">
              <w:rPr>
                <w:color w:val="auto"/>
                <w:sz w:val="20"/>
                <w:szCs w:val="20"/>
                <w:lang w:val="en-AU"/>
              </w:rPr>
              <w:t xml:space="preserve"> selecting information, ideas and images from a range of resources. They </w:t>
            </w:r>
            <w:r w:rsidRPr="00D93110">
              <w:rPr>
                <w:sz w:val="20"/>
                <w:szCs w:val="20"/>
                <w:lang w:val="en-AU"/>
              </w:rPr>
              <w:t>create</w:t>
            </w:r>
            <w:r w:rsidRPr="00555C1B">
              <w:rPr>
                <w:color w:val="auto"/>
                <w:sz w:val="20"/>
                <w:szCs w:val="20"/>
                <w:lang w:val="en-AU"/>
              </w:rPr>
              <w:t xml:space="preserve"> a variety of sequenced texts for different purposes and audiences. They make presentations for defined purposes using multimodal elements, and contribute actively to class and group discussions, taking into account other perspectives.</w:t>
            </w:r>
          </w:p>
        </w:tc>
      </w:tr>
    </w:tbl>
    <w:p w:rsidR="00756DDD" w:rsidRDefault="00756DDD" w:rsidP="005D3D78">
      <w:pPr>
        <w:rPr>
          <w:lang w:val="en-AU"/>
        </w:rPr>
      </w:pPr>
    </w:p>
    <w:p w:rsidR="004F6A73" w:rsidRPr="00756DDD" w:rsidRDefault="00756DDD" w:rsidP="00756DDD">
      <w:pPr>
        <w:tabs>
          <w:tab w:val="left" w:pos="1572"/>
        </w:tabs>
        <w:rPr>
          <w:lang w:val="en-AU"/>
        </w:rPr>
      </w:pPr>
      <w:r>
        <w:rPr>
          <w:lang w:val="en-AU"/>
        </w:rPr>
        <w:tab/>
      </w:r>
      <w:bookmarkEnd w:id="0"/>
    </w:p>
    <w:sectPr w:rsidR="004F6A73" w:rsidRPr="00756DDD" w:rsidSect="00E548A3">
      <w:headerReference w:type="even" r:id="rId8"/>
      <w:headerReference w:type="default" r:id="rId9"/>
      <w:footerReference w:type="even" r:id="rId10"/>
      <w:footerReference w:type="default" r:id="rId11"/>
      <w:headerReference w:type="first" r:id="rId12"/>
      <w:footerReference w:type="first" r:id="rId13"/>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AF" w:rsidRDefault="00A932AF" w:rsidP="00304EA1">
      <w:pPr>
        <w:spacing w:after="0" w:line="240" w:lineRule="auto"/>
      </w:pPr>
      <w:r>
        <w:separator/>
      </w:r>
    </w:p>
  </w:endnote>
  <w:endnote w:type="continuationSeparator" w:id="0">
    <w:p w:rsidR="00A932AF" w:rsidRDefault="00A932A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D" w:rsidRDefault="00883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A932AF" w:rsidTr="00FD4326">
      <w:trPr>
        <w:trHeight w:val="701"/>
      </w:trPr>
      <w:tc>
        <w:tcPr>
          <w:tcW w:w="2835" w:type="dxa"/>
          <w:vAlign w:val="center"/>
        </w:tcPr>
        <w:p w:rsidR="00A932AF" w:rsidRPr="002329F3" w:rsidRDefault="00A932AF"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A932AF" w:rsidRPr="00B41951" w:rsidRDefault="00A932A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93110">
            <w:rPr>
              <w:noProof/>
            </w:rPr>
            <w:t>2</w:t>
          </w:r>
          <w:r w:rsidRPr="00B41951">
            <w:rPr>
              <w:noProof/>
            </w:rPr>
            <w:fldChar w:fldCharType="end"/>
          </w:r>
        </w:p>
      </w:tc>
    </w:tr>
  </w:tbl>
  <w:p w:rsidR="00A932AF" w:rsidRPr="00243F0D" w:rsidRDefault="00A932AF" w:rsidP="0024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77"/>
      <w:gridCol w:w="7087"/>
    </w:tblGrid>
    <w:tr w:rsidR="00A932AF" w:rsidTr="00756DDD">
      <w:trPr>
        <w:trHeight w:val="709"/>
      </w:trPr>
      <w:tc>
        <w:tcPr>
          <w:tcW w:w="6062" w:type="dxa"/>
          <w:vAlign w:val="center"/>
        </w:tcPr>
        <w:p w:rsidR="00A932AF" w:rsidRPr="004A2ED8" w:rsidRDefault="00A932A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2977" w:type="dxa"/>
          <w:shd w:val="clear" w:color="auto" w:fill="auto"/>
          <w:vAlign w:val="center"/>
        </w:tcPr>
        <w:p w:rsidR="00A932AF" w:rsidRPr="00B41951" w:rsidRDefault="0088343D" w:rsidP="00FF5C27">
          <w:pPr>
            <w:pStyle w:val="VCAAbody"/>
            <w:jc w:val="center"/>
            <w:rPr>
              <w:sz w:val="18"/>
              <w:szCs w:val="18"/>
            </w:rPr>
          </w:pPr>
          <w:r>
            <w:rPr>
              <w:sz w:val="18"/>
              <w:szCs w:val="18"/>
            </w:rPr>
            <w:t>24 February 2016</w:t>
          </w:r>
        </w:p>
      </w:tc>
      <w:tc>
        <w:tcPr>
          <w:tcW w:w="7087" w:type="dxa"/>
          <w:vAlign w:val="center"/>
        </w:tcPr>
        <w:p w:rsidR="00A932AF" w:rsidRDefault="00A932AF" w:rsidP="00E548A3">
          <w:pPr>
            <w:pStyle w:val="Footer"/>
            <w:tabs>
              <w:tab w:val="clear" w:pos="9026"/>
              <w:tab w:val="left" w:pos="8376"/>
              <w:tab w:val="right" w:pos="11340"/>
            </w:tabs>
            <w:ind w:right="5562"/>
            <w:jc w:val="right"/>
          </w:pPr>
          <w:r>
            <w:rPr>
              <w:noProof/>
              <w:lang w:val="en-AU" w:eastAsia="en-AU"/>
            </w:rPr>
            <w:t xml:space="preserve">     </w:t>
          </w:r>
          <w:r w:rsidR="00F44F9A">
            <w:rPr>
              <w:noProof/>
              <w:lang w:val="en-AU" w:eastAsia="en-AU"/>
            </w:rPr>
            <w:drawing>
              <wp:anchor distT="0" distB="0" distL="114300" distR="114300" simplePos="0" relativeHeight="251660288" behindDoc="0" locked="0" layoutInCell="1" allowOverlap="1">
                <wp:simplePos x="6179820" y="14500860"/>
                <wp:positionH relativeFrom="margin">
                  <wp:align>right</wp:align>
                </wp:positionH>
                <wp:positionV relativeFrom="margin">
                  <wp:align>top</wp:align>
                </wp:positionV>
                <wp:extent cx="810895" cy="457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A932AF" w:rsidRDefault="00A932AF"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AF" w:rsidRDefault="00A932AF" w:rsidP="00304EA1">
      <w:pPr>
        <w:spacing w:after="0" w:line="240" w:lineRule="auto"/>
      </w:pPr>
      <w:r>
        <w:separator/>
      </w:r>
    </w:p>
  </w:footnote>
  <w:footnote w:type="continuationSeparator" w:id="0">
    <w:p w:rsidR="00A932AF" w:rsidRDefault="00A932A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D" w:rsidRDefault="00883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932AF" w:rsidRPr="00D86DE4" w:rsidRDefault="00756DDD" w:rsidP="00D86DE4">
        <w:pPr>
          <w:pStyle w:val="VCAAcaptionsandfootnotes"/>
          <w:rPr>
            <w:color w:val="999999" w:themeColor="accent2"/>
          </w:rPr>
        </w:pPr>
        <w:r>
          <w:rPr>
            <w:b/>
            <w:color w:val="999999" w:themeColor="accent2"/>
          </w:rPr>
          <w:t>English – Level 5</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AF" w:rsidRPr="009370BC" w:rsidRDefault="00A932AF" w:rsidP="00756DDD">
    <w:pPr>
      <w:pStyle w:val="VCAADocumenttitle"/>
      <w:spacing w:before="0" w:after="0"/>
      <w:jc w:val="center"/>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756DDD">
          <w:rPr>
            <w:sz w:val="28"/>
            <w:szCs w:val="28"/>
          </w:rPr>
          <w:t>English – Level 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A71F7"/>
    <w:rsid w:val="000C1A8D"/>
    <w:rsid w:val="000E4A92"/>
    <w:rsid w:val="000F09E4"/>
    <w:rsid w:val="000F16FD"/>
    <w:rsid w:val="001209DB"/>
    <w:rsid w:val="00164D7A"/>
    <w:rsid w:val="00172E14"/>
    <w:rsid w:val="00180973"/>
    <w:rsid w:val="001A05BB"/>
    <w:rsid w:val="001C73C5"/>
    <w:rsid w:val="001E5ED4"/>
    <w:rsid w:val="002233AF"/>
    <w:rsid w:val="002279BA"/>
    <w:rsid w:val="002329F3"/>
    <w:rsid w:val="00243F0D"/>
    <w:rsid w:val="002647BB"/>
    <w:rsid w:val="002754C1"/>
    <w:rsid w:val="002841C8"/>
    <w:rsid w:val="0028516B"/>
    <w:rsid w:val="002C6F90"/>
    <w:rsid w:val="00302FB8"/>
    <w:rsid w:val="00304874"/>
    <w:rsid w:val="00304EA1"/>
    <w:rsid w:val="00314D81"/>
    <w:rsid w:val="00322FC6"/>
    <w:rsid w:val="00372723"/>
    <w:rsid w:val="00391986"/>
    <w:rsid w:val="003A3C3D"/>
    <w:rsid w:val="003C44C2"/>
    <w:rsid w:val="00400A2A"/>
    <w:rsid w:val="00416B45"/>
    <w:rsid w:val="00417AA3"/>
    <w:rsid w:val="004227FE"/>
    <w:rsid w:val="004277F3"/>
    <w:rsid w:val="00440B32"/>
    <w:rsid w:val="0046078D"/>
    <w:rsid w:val="004A2ED8"/>
    <w:rsid w:val="004F5BDA"/>
    <w:rsid w:val="004F6A73"/>
    <w:rsid w:val="0051382C"/>
    <w:rsid w:val="0051631E"/>
    <w:rsid w:val="00526666"/>
    <w:rsid w:val="00566029"/>
    <w:rsid w:val="005923CB"/>
    <w:rsid w:val="005B391B"/>
    <w:rsid w:val="005D3D78"/>
    <w:rsid w:val="005E2EF0"/>
    <w:rsid w:val="00607D1F"/>
    <w:rsid w:val="00612D18"/>
    <w:rsid w:val="006207A6"/>
    <w:rsid w:val="00632E1F"/>
    <w:rsid w:val="00671D4D"/>
    <w:rsid w:val="00693FFD"/>
    <w:rsid w:val="006D2159"/>
    <w:rsid w:val="006F787C"/>
    <w:rsid w:val="00702636"/>
    <w:rsid w:val="007157CE"/>
    <w:rsid w:val="00724507"/>
    <w:rsid w:val="0074078C"/>
    <w:rsid w:val="00751217"/>
    <w:rsid w:val="00752E46"/>
    <w:rsid w:val="00756DDD"/>
    <w:rsid w:val="0076106A"/>
    <w:rsid w:val="00773E6C"/>
    <w:rsid w:val="00791393"/>
    <w:rsid w:val="007A6FCF"/>
    <w:rsid w:val="007B186E"/>
    <w:rsid w:val="00813C37"/>
    <w:rsid w:val="008154B5"/>
    <w:rsid w:val="00823962"/>
    <w:rsid w:val="00832F5C"/>
    <w:rsid w:val="00852719"/>
    <w:rsid w:val="00860115"/>
    <w:rsid w:val="00874F03"/>
    <w:rsid w:val="0088343D"/>
    <w:rsid w:val="0088783C"/>
    <w:rsid w:val="00902CF0"/>
    <w:rsid w:val="0092565D"/>
    <w:rsid w:val="0092704D"/>
    <w:rsid w:val="00934256"/>
    <w:rsid w:val="009370BC"/>
    <w:rsid w:val="0098739B"/>
    <w:rsid w:val="009939E5"/>
    <w:rsid w:val="00A17661"/>
    <w:rsid w:val="00A24B2D"/>
    <w:rsid w:val="00A30AF1"/>
    <w:rsid w:val="00A40966"/>
    <w:rsid w:val="00A51560"/>
    <w:rsid w:val="00A774E8"/>
    <w:rsid w:val="00A87CDE"/>
    <w:rsid w:val="00A921E0"/>
    <w:rsid w:val="00A932AF"/>
    <w:rsid w:val="00AA2350"/>
    <w:rsid w:val="00AC090B"/>
    <w:rsid w:val="00AF5590"/>
    <w:rsid w:val="00B0738F"/>
    <w:rsid w:val="00B26601"/>
    <w:rsid w:val="00B30DB8"/>
    <w:rsid w:val="00B41951"/>
    <w:rsid w:val="00B53229"/>
    <w:rsid w:val="00B62480"/>
    <w:rsid w:val="00B81B70"/>
    <w:rsid w:val="00B912B5"/>
    <w:rsid w:val="00BA49CD"/>
    <w:rsid w:val="00BD0724"/>
    <w:rsid w:val="00BE5521"/>
    <w:rsid w:val="00C53263"/>
    <w:rsid w:val="00C5379C"/>
    <w:rsid w:val="00C61C3D"/>
    <w:rsid w:val="00C75F1D"/>
    <w:rsid w:val="00C94A8B"/>
    <w:rsid w:val="00CC1EDB"/>
    <w:rsid w:val="00D15842"/>
    <w:rsid w:val="00D338E4"/>
    <w:rsid w:val="00D43FD6"/>
    <w:rsid w:val="00D51947"/>
    <w:rsid w:val="00D532F0"/>
    <w:rsid w:val="00D77413"/>
    <w:rsid w:val="00D82759"/>
    <w:rsid w:val="00D86DE4"/>
    <w:rsid w:val="00D93110"/>
    <w:rsid w:val="00DB2762"/>
    <w:rsid w:val="00DC21C3"/>
    <w:rsid w:val="00E23F1D"/>
    <w:rsid w:val="00E36361"/>
    <w:rsid w:val="00E5482F"/>
    <w:rsid w:val="00E548A3"/>
    <w:rsid w:val="00E55AE9"/>
    <w:rsid w:val="00EB044D"/>
    <w:rsid w:val="00F02482"/>
    <w:rsid w:val="00F40D53"/>
    <w:rsid w:val="00F44F9A"/>
    <w:rsid w:val="00F4525C"/>
    <w:rsid w:val="00F541A9"/>
    <w:rsid w:val="00FC43AF"/>
    <w:rsid w:val="00FC5E79"/>
    <w:rsid w:val="00FD4326"/>
    <w:rsid w:val="00FF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6F55DB1-F7C8-4AA5-ABC9-E6D60095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6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13A9-2AE0-4358-8030-254A69D9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English – Level 5</vt:lpstr>
    </vt:vector>
  </TitlesOfParts>
  <Company>Victorian Curriculum and Assessment Authority</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Level 5</dc:title>
  <dc:creator>Andrea, Campbell J</dc:creator>
  <cp:keywords>English, Level 5, Scope and sequence</cp:keywords>
  <cp:lastModifiedBy>Hill, Leslie</cp:lastModifiedBy>
  <cp:revision>13</cp:revision>
  <cp:lastPrinted>2015-02-09T22:54:00Z</cp:lastPrinted>
  <dcterms:created xsi:type="dcterms:W3CDTF">2015-08-20T01:59:00Z</dcterms:created>
  <dcterms:modified xsi:type="dcterms:W3CDTF">2019-05-15T02:38:00Z</dcterms:modified>
</cp:coreProperties>
</file>