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CAATableClosed"/>
        <w:tblW w:w="1619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21"/>
        <w:gridCol w:w="5021"/>
        <w:gridCol w:w="5021"/>
      </w:tblGrid>
      <w:tr w:rsidR="00637A8B" w:rsidRPr="00791393" w:rsidTr="008441DD">
        <w:trPr>
          <w:cnfStyle w:val="100000000000" w:firstRow="1" w:lastRow="0" w:firstColumn="0" w:lastColumn="0" w:oddVBand="0" w:evenVBand="0" w:oddHBand="0" w:evenHBand="0" w:firstRowFirstColumn="0" w:firstRowLastColumn="0" w:lastRowFirstColumn="0" w:lastRowLastColumn="0"/>
          <w:trHeight w:val="487"/>
          <w:tblHeader/>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7A8B" w:rsidRPr="008220F3" w:rsidRDefault="00637A8B" w:rsidP="008441DD">
            <w:pPr>
              <w:pStyle w:val="VCAAtablecondensed"/>
              <w:spacing w:before="0" w:after="0"/>
              <w:jc w:val="center"/>
            </w:pPr>
            <w:bookmarkStart w:id="0" w:name="_GoBack"/>
            <w:r w:rsidRPr="008220F3">
              <w:rPr>
                <w:color w:val="auto"/>
              </w:rPr>
              <w:t>Mode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7A8B" w:rsidRPr="00605D42" w:rsidRDefault="00637A8B" w:rsidP="008441DD">
            <w:pPr>
              <w:pStyle w:val="VCAAtablecondensed"/>
              <w:spacing w:before="0" w:after="0"/>
              <w:jc w:val="center"/>
              <w:rPr>
                <w:b w:val="0"/>
                <w:color w:val="auto"/>
                <w:lang w:val="en-AU"/>
              </w:rPr>
            </w:pPr>
            <w:r w:rsidRPr="008220F3">
              <w:rPr>
                <w:color w:val="auto"/>
              </w:rPr>
              <w:t>Reading and Viewing</w:t>
            </w:r>
            <w:r w:rsidRPr="00605D42">
              <w:rPr>
                <w:color w:val="auto"/>
                <w:lang w:val="en-AU"/>
              </w:rPr>
              <w:t xml:space="preserv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7A8B" w:rsidRPr="00605D42" w:rsidRDefault="00637A8B" w:rsidP="008441DD">
            <w:pPr>
              <w:pStyle w:val="VCAAtablecondensed"/>
              <w:spacing w:before="0" w:after="0"/>
              <w:jc w:val="center"/>
              <w:rPr>
                <w:b w:val="0"/>
                <w:color w:val="auto"/>
                <w:lang w:val="en-AU"/>
              </w:rPr>
            </w:pPr>
            <w:r w:rsidRPr="008220F3">
              <w:rPr>
                <w:color w:val="auto"/>
              </w:rPr>
              <w:t>Writing</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7A8B" w:rsidRPr="00605D42" w:rsidRDefault="00637A8B" w:rsidP="008441DD">
            <w:pPr>
              <w:pStyle w:val="VCAAtablecondensed"/>
              <w:spacing w:before="0" w:after="0"/>
              <w:jc w:val="center"/>
              <w:rPr>
                <w:b w:val="0"/>
                <w:color w:val="auto"/>
                <w:lang w:val="en-AU"/>
              </w:rPr>
            </w:pPr>
            <w:r w:rsidRPr="008220F3">
              <w:rPr>
                <w:color w:val="auto"/>
              </w:rPr>
              <w:t>Speaking and Listening</w:t>
            </w:r>
          </w:p>
        </w:tc>
      </w:tr>
      <w:tr w:rsidR="00637A8B" w:rsidRPr="00791393" w:rsidTr="008441DD">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37A8B" w:rsidRDefault="00637A8B" w:rsidP="008441DD">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37A8B" w:rsidRPr="00FC43AF" w:rsidRDefault="00637A8B" w:rsidP="008441DD">
            <w:pPr>
              <w:pStyle w:val="VCAAtablecondensedheading"/>
              <w:spacing w:before="0" w:after="0"/>
              <w:rPr>
                <w:b/>
                <w:color w:val="0099CC"/>
                <w:sz w:val="20"/>
                <w:szCs w:val="20"/>
                <w:lang w:val="en-AU"/>
              </w:rPr>
            </w:pPr>
            <w:r w:rsidRPr="008220F3">
              <w:rPr>
                <w:b/>
                <w:color w:val="auto"/>
                <w:sz w:val="20"/>
                <w:szCs w:val="20"/>
              </w:rPr>
              <w:t>Language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37A8B" w:rsidRPr="00FC43AF" w:rsidRDefault="00637A8B" w:rsidP="008441DD">
            <w:pPr>
              <w:pStyle w:val="VCAAtablecondensedheading"/>
              <w:spacing w:before="0" w:after="0"/>
              <w:rPr>
                <w:b/>
                <w:color w:val="0099CC"/>
                <w:sz w:val="20"/>
                <w:szCs w:val="20"/>
                <w:lang w:val="en-AU"/>
              </w:rPr>
            </w:pPr>
            <w:r w:rsidRPr="008220F3">
              <w:rPr>
                <w:b/>
                <w:color w:val="auto"/>
                <w:sz w:val="20"/>
                <w:szCs w:val="20"/>
              </w:rPr>
              <w:t>Language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637A8B" w:rsidRPr="00FC43AF" w:rsidRDefault="00637A8B" w:rsidP="008441DD">
            <w:pPr>
              <w:pStyle w:val="VCAAtablecondensedheading"/>
              <w:spacing w:before="0" w:after="0"/>
              <w:rPr>
                <w:b/>
                <w:color w:val="0099CC"/>
                <w:sz w:val="20"/>
                <w:szCs w:val="20"/>
                <w:lang w:val="en-AU"/>
              </w:rPr>
            </w:pPr>
            <w:r w:rsidRPr="008220F3">
              <w:rPr>
                <w:b/>
                <w:color w:val="auto"/>
                <w:sz w:val="20"/>
                <w:szCs w:val="20"/>
              </w:rPr>
              <w:t>Language</w:t>
            </w:r>
          </w:p>
        </w:tc>
      </w:tr>
      <w:tr w:rsidR="00637A8B" w:rsidRPr="00791393" w:rsidTr="008441DD">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37A8B" w:rsidRPr="00F4442B" w:rsidRDefault="00637A8B" w:rsidP="008441DD">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F4442B" w:rsidRDefault="00637A8B" w:rsidP="008441DD">
            <w:pPr>
              <w:pStyle w:val="VCAAtablecondensed"/>
              <w:spacing w:before="0" w:after="0"/>
              <w:rPr>
                <w:b/>
                <w:sz w:val="20"/>
                <w:szCs w:val="20"/>
                <w:lang w:val="en-AU"/>
              </w:rPr>
            </w:pPr>
            <w:r w:rsidRPr="00F4442B">
              <w:rPr>
                <w:b/>
                <w:color w:val="0070C0"/>
                <w:sz w:val="20"/>
                <w:szCs w:val="20"/>
              </w:rPr>
              <w:t>Text structure and organisation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F4442B" w:rsidRDefault="00637A8B" w:rsidP="008441DD">
            <w:pPr>
              <w:pStyle w:val="VCAAtablecondensed"/>
              <w:spacing w:before="0" w:after="0"/>
              <w:rPr>
                <w:b/>
                <w:color w:val="0070C0"/>
                <w:sz w:val="20"/>
                <w:szCs w:val="20"/>
                <w:lang w:val="en-AU"/>
              </w:rPr>
            </w:pPr>
            <w:r w:rsidRPr="00F4442B">
              <w:rPr>
                <w:b/>
                <w:color w:val="0070C0"/>
                <w:sz w:val="20"/>
                <w:szCs w:val="20"/>
                <w:lang w:val="en-AU"/>
              </w:rPr>
              <w:t>Text structure and organisation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637A8B" w:rsidRPr="00F4442B" w:rsidRDefault="00637A8B" w:rsidP="008441DD">
            <w:pPr>
              <w:pStyle w:val="VCAAtablecondensed"/>
              <w:spacing w:before="0" w:after="0"/>
              <w:rPr>
                <w:b/>
                <w:color w:val="0070C0"/>
                <w:sz w:val="20"/>
                <w:szCs w:val="20"/>
                <w:lang w:val="en-AU"/>
              </w:rPr>
            </w:pPr>
            <w:r w:rsidRPr="00F4442B">
              <w:rPr>
                <w:b/>
                <w:color w:val="0070C0"/>
                <w:sz w:val="20"/>
                <w:szCs w:val="20"/>
              </w:rPr>
              <w:t>Language variation and change</w:t>
            </w:r>
          </w:p>
        </w:tc>
      </w:tr>
      <w:tr w:rsidR="00637A8B" w:rsidRPr="00791393" w:rsidTr="008441DD">
        <w:trPr>
          <w:trHeight w:val="718"/>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637A8B" w:rsidRPr="00F4442B" w:rsidRDefault="00637A8B" w:rsidP="008441DD">
            <w:pPr>
              <w:pStyle w:val="VCAAtablecondensed"/>
              <w:spacing w:before="0"/>
              <w:jc w:val="center"/>
              <w:rPr>
                <w:color w:val="3399FF"/>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637A8B" w:rsidRPr="00534D27" w:rsidRDefault="00637A8B" w:rsidP="008441DD">
            <w:pPr>
              <w:pStyle w:val="VCAAtablecondensed"/>
              <w:spacing w:before="0"/>
              <w:rPr>
                <w:i/>
                <w:color w:val="auto"/>
                <w:sz w:val="20"/>
                <w:szCs w:val="20"/>
              </w:rPr>
            </w:pPr>
            <w:r w:rsidRPr="00534D27">
              <w:rPr>
                <w:i/>
                <w:color w:val="auto"/>
                <w:sz w:val="20"/>
                <w:szCs w:val="20"/>
              </w:rPr>
              <w:t>Purpose, audience and structure of different types of texts</w:t>
            </w:r>
          </w:p>
          <w:p w:rsidR="00637A8B" w:rsidRPr="00F4442B" w:rsidRDefault="00637A8B" w:rsidP="008441DD">
            <w:pPr>
              <w:pStyle w:val="VCAAtablecondensed"/>
              <w:spacing w:before="0"/>
              <w:rPr>
                <w:color w:val="3399FF"/>
                <w:sz w:val="20"/>
                <w:szCs w:val="20"/>
                <w:lang w:val="en-AU"/>
              </w:rPr>
            </w:pPr>
            <w:r w:rsidRPr="008F008E">
              <w:rPr>
                <w:color w:val="auto"/>
                <w:sz w:val="20"/>
                <w:szCs w:val="20"/>
              </w:rPr>
              <w:t>Understand how authors often innovate on text structures and play with language features to achieve particular aesthetic, humorous and persuasive purposes and effects</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Text cohesion</w:t>
            </w:r>
          </w:p>
          <w:p w:rsidR="00637A8B" w:rsidRPr="00F4442B" w:rsidRDefault="00637A8B" w:rsidP="008441DD">
            <w:pPr>
              <w:pStyle w:val="VCAAtablecondensed"/>
              <w:spacing w:before="0"/>
              <w:rPr>
                <w:sz w:val="20"/>
                <w:szCs w:val="20"/>
                <w:lang w:val="en-AU"/>
              </w:rPr>
            </w:pPr>
            <w:r w:rsidRPr="008F008E">
              <w:rPr>
                <w:sz w:val="20"/>
                <w:szCs w:val="20"/>
              </w:rPr>
              <w:t xml:space="preserve">Understand that cohesive links can be made in texts by omitting or replacing words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Language variation and change</w:t>
            </w:r>
          </w:p>
          <w:p w:rsidR="00637A8B" w:rsidRPr="00F4442B" w:rsidRDefault="00637A8B" w:rsidP="008441DD">
            <w:pPr>
              <w:pStyle w:val="VCAAtablecondensed"/>
              <w:spacing w:before="0"/>
              <w:rPr>
                <w:sz w:val="20"/>
                <w:szCs w:val="20"/>
                <w:lang w:val="en-AU"/>
              </w:rPr>
            </w:pPr>
            <w:r w:rsidRPr="008F008E">
              <w:rPr>
                <w:sz w:val="20"/>
                <w:szCs w:val="20"/>
              </w:rPr>
              <w:t xml:space="preserve">Understand that different social and geographical dialects or accents are used in Australia in addition to Standard Australian English </w:t>
            </w:r>
          </w:p>
        </w:tc>
      </w:tr>
      <w:tr w:rsidR="00637A8B" w:rsidRPr="00791393" w:rsidTr="008441DD">
        <w:trPr>
          <w:trHeight w:val="531"/>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637A8B" w:rsidRPr="00F4442B" w:rsidRDefault="00637A8B" w:rsidP="008441DD">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F4442B" w:rsidRDefault="00637A8B" w:rsidP="008441DD">
            <w:pPr>
              <w:pStyle w:val="VCAAtablecondensed"/>
              <w:spacing w:before="0"/>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Punctuation</w:t>
            </w:r>
          </w:p>
          <w:p w:rsidR="00637A8B" w:rsidRPr="00F4442B" w:rsidRDefault="00637A8B" w:rsidP="008441DD">
            <w:pPr>
              <w:pStyle w:val="VCAAtablecondensed"/>
              <w:spacing w:before="0"/>
              <w:rPr>
                <w:sz w:val="20"/>
                <w:szCs w:val="20"/>
                <w:lang w:val="en-AU"/>
              </w:rPr>
            </w:pPr>
            <w:r w:rsidRPr="008F008E">
              <w:rPr>
                <w:sz w:val="20"/>
                <w:szCs w:val="20"/>
              </w:rPr>
              <w:t xml:space="preserve">Understand the uses of commas to separate clauses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37A8B" w:rsidRPr="00F4442B" w:rsidRDefault="00637A8B" w:rsidP="008441DD">
            <w:pPr>
              <w:pStyle w:val="VCAAtablecondensed"/>
              <w:spacing w:before="0"/>
              <w:rPr>
                <w:sz w:val="20"/>
                <w:szCs w:val="20"/>
                <w:lang w:val="en-AU"/>
              </w:rPr>
            </w:pPr>
          </w:p>
        </w:tc>
      </w:tr>
      <w:tr w:rsidR="00637A8B" w:rsidRPr="00791393" w:rsidTr="008441DD">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37A8B" w:rsidRPr="00F4442B" w:rsidRDefault="00637A8B" w:rsidP="008441DD">
            <w:pPr>
              <w:pStyle w:val="VCAAtablecondensed"/>
              <w:spacing w:before="0" w:after="0"/>
              <w:jc w:val="center"/>
              <w:rPr>
                <w:sz w:val="20"/>
                <w:szCs w:val="20"/>
                <w:lang w:val="en-AU"/>
              </w:rPr>
            </w:pPr>
            <w:r w:rsidRPr="00EA294D">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F4442B" w:rsidRDefault="00637A8B" w:rsidP="008441DD">
            <w:pPr>
              <w:pStyle w:val="VCAAtablecondensed"/>
              <w:tabs>
                <w:tab w:val="left" w:pos="1139"/>
              </w:tabs>
              <w:spacing w:before="0" w:after="0"/>
              <w:rPr>
                <w:b/>
                <w:sz w:val="20"/>
                <w:szCs w:val="20"/>
                <w:lang w:val="en-AU"/>
              </w:rPr>
            </w:pPr>
            <w:r w:rsidRPr="00F4442B">
              <w:rPr>
                <w:b/>
                <w:color w:val="0070C0"/>
                <w:sz w:val="20"/>
                <w:szCs w:val="20"/>
              </w:rPr>
              <w:t>Expressing and developing ideas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F4442B" w:rsidRDefault="00637A8B" w:rsidP="008441DD">
            <w:pPr>
              <w:pStyle w:val="VCAAtablecondensed"/>
              <w:spacing w:before="0" w:after="0"/>
              <w:rPr>
                <w:b/>
                <w:sz w:val="20"/>
                <w:szCs w:val="20"/>
                <w:lang w:val="en-AU"/>
              </w:rPr>
            </w:pPr>
            <w:r w:rsidRPr="00F4442B">
              <w:rPr>
                <w:b/>
                <w:color w:val="0070C0"/>
                <w:sz w:val="20"/>
                <w:szCs w:val="20"/>
              </w:rPr>
              <w:t>Expressing and developing ideas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637A8B" w:rsidRPr="00F4442B" w:rsidRDefault="00637A8B" w:rsidP="008441DD">
            <w:pPr>
              <w:pStyle w:val="VCAAtablecondensed"/>
              <w:spacing w:before="0" w:after="0"/>
              <w:rPr>
                <w:b/>
                <w:sz w:val="20"/>
                <w:szCs w:val="20"/>
                <w:lang w:val="en-AU"/>
              </w:rPr>
            </w:pPr>
            <w:r w:rsidRPr="00F4442B">
              <w:rPr>
                <w:b/>
                <w:color w:val="0070C0"/>
                <w:sz w:val="20"/>
                <w:szCs w:val="20"/>
              </w:rPr>
              <w:t>Language for interaction</w:t>
            </w:r>
          </w:p>
        </w:tc>
      </w:tr>
      <w:tr w:rsidR="00637A8B" w:rsidRPr="00791393" w:rsidTr="00702071">
        <w:trPr>
          <w:trHeight w:val="549"/>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637A8B" w:rsidRPr="00F4442B" w:rsidRDefault="00637A8B" w:rsidP="008441DD">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Visual language</w:t>
            </w:r>
          </w:p>
          <w:p w:rsidR="00637A8B" w:rsidRPr="00F4442B" w:rsidRDefault="00637A8B" w:rsidP="008441DD">
            <w:pPr>
              <w:pStyle w:val="VCAAtablecondensed"/>
              <w:spacing w:before="0"/>
              <w:rPr>
                <w:sz w:val="20"/>
                <w:szCs w:val="20"/>
                <w:lang w:val="en-AU"/>
              </w:rPr>
            </w:pPr>
            <w:r w:rsidRPr="008F008E">
              <w:rPr>
                <w:sz w:val="20"/>
                <w:szCs w:val="20"/>
              </w:rPr>
              <w:t>Identify and explain how analytical images like figures, tables, diagrams, maps and graphs contribute to our understanding of verbal information in factual and persuasive texts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Sentence and clause level grammar</w:t>
            </w:r>
          </w:p>
          <w:p w:rsidR="00637A8B" w:rsidRPr="00F4442B" w:rsidRDefault="00637A8B" w:rsidP="008441DD">
            <w:pPr>
              <w:pStyle w:val="VCAAtablecondensed"/>
              <w:spacing w:before="0"/>
              <w:rPr>
                <w:sz w:val="20"/>
                <w:szCs w:val="20"/>
                <w:lang w:val="en-AU"/>
              </w:rPr>
            </w:pPr>
            <w:r w:rsidRPr="008F008E">
              <w:rPr>
                <w:sz w:val="20"/>
                <w:szCs w:val="20"/>
              </w:rPr>
              <w:t>Investigate how complex sentences can be used in a variety of ways to elaborate, extend and explain ideas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Language for social interactions</w:t>
            </w:r>
          </w:p>
          <w:p w:rsidR="00637A8B" w:rsidRPr="00F4442B" w:rsidRDefault="00637A8B" w:rsidP="008441DD">
            <w:pPr>
              <w:pStyle w:val="VCAAtablecondensed"/>
              <w:spacing w:before="0"/>
              <w:rPr>
                <w:sz w:val="20"/>
                <w:szCs w:val="20"/>
              </w:rPr>
            </w:pPr>
            <w:r w:rsidRPr="008F008E">
              <w:rPr>
                <w:sz w:val="20"/>
                <w:szCs w:val="20"/>
              </w:rPr>
              <w:t xml:space="preserve">Understand that strategies for interaction become more complex and demanding as levels of formality and social distance increase </w:t>
            </w:r>
          </w:p>
        </w:tc>
      </w:tr>
      <w:tr w:rsidR="00637A8B" w:rsidRPr="00791393" w:rsidTr="00702071">
        <w:trPr>
          <w:trHeight w:val="869"/>
        </w:trPr>
        <w:tc>
          <w:tcPr>
            <w:tcW w:w="1135" w:type="dxa"/>
            <w:tcBorders>
              <w:top w:val="nil"/>
              <w:left w:val="nil"/>
              <w:bottom w:val="nil"/>
              <w:right w:val="single" w:sz="4" w:space="0" w:color="A6A6A6" w:themeColor="background1" w:themeShade="A6"/>
            </w:tcBorders>
            <w:vAlign w:val="center"/>
          </w:tcPr>
          <w:p w:rsidR="00637A8B" w:rsidRPr="00F4442B" w:rsidRDefault="00637A8B" w:rsidP="008441DD">
            <w:pPr>
              <w:pStyle w:val="VCAAtablecondensed"/>
              <w:spacing w:before="0"/>
              <w:jc w:val="center"/>
              <w:rPr>
                <w:sz w:val="20"/>
                <w:szCs w:val="20"/>
                <w:lang w:val="en-AU"/>
              </w:rPr>
            </w:pPr>
          </w:p>
        </w:tc>
        <w:tc>
          <w:tcPr>
            <w:tcW w:w="5021" w:type="dxa"/>
            <w:tcBorders>
              <w:top w:val="single" w:sz="4" w:space="0" w:color="A6A6A6" w:themeColor="background1" w:themeShade="A6"/>
              <w:bottom w:val="nil"/>
              <w:right w:val="single" w:sz="4" w:space="0" w:color="A6A6A6" w:themeColor="background1" w:themeShade="A6"/>
            </w:tcBorders>
          </w:tcPr>
          <w:p w:rsidR="00637A8B" w:rsidRPr="00202332" w:rsidRDefault="00637A8B" w:rsidP="008441DD">
            <w:pPr>
              <w:pStyle w:val="VCAAtablecondensed"/>
              <w:spacing w:before="0"/>
              <w:rPr>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Word level grammar</w:t>
            </w:r>
          </w:p>
          <w:p w:rsidR="00637A8B" w:rsidRPr="007C7FCB" w:rsidRDefault="00637A8B" w:rsidP="008441DD">
            <w:pPr>
              <w:pStyle w:val="VCAAtablecondensed"/>
              <w:spacing w:before="0"/>
              <w:rPr>
                <w:sz w:val="20"/>
                <w:szCs w:val="20"/>
              </w:rPr>
            </w:pPr>
            <w:r w:rsidRPr="008F008E">
              <w:rPr>
                <w:sz w:val="20"/>
                <w:szCs w:val="20"/>
              </w:rPr>
              <w:t>Understand how ideas can be expanded and sharpened through careful choice of verbs, elaborated tenses and a</w:t>
            </w:r>
            <w:r>
              <w:rPr>
                <w:sz w:val="20"/>
                <w:szCs w:val="20"/>
              </w:rPr>
              <w:t xml:space="preserve"> range of adverb groups/phrases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Evaluative language</w:t>
            </w:r>
          </w:p>
          <w:p w:rsidR="00637A8B" w:rsidRPr="00F4442B" w:rsidRDefault="00637A8B" w:rsidP="008441DD">
            <w:pPr>
              <w:pStyle w:val="VCAAtablecondensed"/>
              <w:spacing w:before="0"/>
              <w:rPr>
                <w:sz w:val="20"/>
                <w:szCs w:val="20"/>
              </w:rPr>
            </w:pPr>
            <w:r w:rsidRPr="008F008E">
              <w:rPr>
                <w:sz w:val="20"/>
                <w:szCs w:val="20"/>
              </w:rPr>
              <w:t>Understand the uses of objective a</w:t>
            </w:r>
            <w:r>
              <w:rPr>
                <w:sz w:val="20"/>
                <w:szCs w:val="20"/>
              </w:rPr>
              <w:t>nd subjective language and bias</w:t>
            </w:r>
          </w:p>
        </w:tc>
      </w:tr>
      <w:tr w:rsidR="00637A8B" w:rsidRPr="00791393" w:rsidTr="008441DD">
        <w:trPr>
          <w:trHeight w:val="549"/>
        </w:trPr>
        <w:tc>
          <w:tcPr>
            <w:tcW w:w="1135" w:type="dxa"/>
            <w:tcBorders>
              <w:top w:val="nil"/>
              <w:left w:val="nil"/>
              <w:bottom w:val="single" w:sz="4" w:space="0" w:color="BFBFBF" w:themeColor="background1" w:themeShade="BF"/>
              <w:right w:val="single" w:sz="4" w:space="0" w:color="A6A6A6" w:themeColor="background1" w:themeShade="A6"/>
            </w:tcBorders>
            <w:vAlign w:val="center"/>
          </w:tcPr>
          <w:p w:rsidR="00637A8B" w:rsidRPr="00F4442B" w:rsidRDefault="00637A8B" w:rsidP="008441DD">
            <w:pPr>
              <w:pStyle w:val="VCAAtablecondensed"/>
              <w:spacing w:before="0"/>
              <w:jc w:val="center"/>
              <w:rPr>
                <w:sz w:val="20"/>
                <w:szCs w:val="20"/>
                <w:lang w:val="en-AU"/>
              </w:rPr>
            </w:pPr>
          </w:p>
        </w:tc>
        <w:tc>
          <w:tcPr>
            <w:tcW w:w="5021" w:type="dxa"/>
            <w:tcBorders>
              <w:top w:val="nil"/>
              <w:bottom w:val="nil"/>
              <w:right w:val="single" w:sz="4" w:space="0" w:color="A6A6A6" w:themeColor="background1" w:themeShade="A6"/>
            </w:tcBorders>
          </w:tcPr>
          <w:p w:rsidR="00637A8B" w:rsidRPr="00202332" w:rsidRDefault="00637A8B" w:rsidP="008441DD">
            <w:pPr>
              <w:pStyle w:val="VCAAtablecondensed"/>
              <w:spacing w:before="0"/>
              <w:rPr>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Vocabulary</w:t>
            </w:r>
          </w:p>
          <w:p w:rsidR="00637A8B" w:rsidRPr="007C7FCB" w:rsidRDefault="00637A8B" w:rsidP="008441DD">
            <w:pPr>
              <w:pStyle w:val="VCAAtablecondensed"/>
              <w:spacing w:before="0"/>
              <w:rPr>
                <w:sz w:val="20"/>
                <w:szCs w:val="20"/>
              </w:rPr>
            </w:pPr>
            <w:r w:rsidRPr="008F008E">
              <w:rPr>
                <w:sz w:val="20"/>
                <w:szCs w:val="20"/>
              </w:rPr>
              <w:t xml:space="preserve">Investigate how vocabulary choices, including evaluative language can express shades of meaning, feeling and opinion </w:t>
            </w:r>
          </w:p>
        </w:tc>
        <w:tc>
          <w:tcPr>
            <w:tcW w:w="5021" w:type="dxa"/>
            <w:tcBorders>
              <w:top w:val="single" w:sz="4" w:space="0" w:color="A6A6A6" w:themeColor="background1" w:themeShade="A6"/>
              <w:left w:val="single" w:sz="4" w:space="0" w:color="A6A6A6" w:themeColor="background1" w:themeShade="A6"/>
              <w:bottom w:val="nil"/>
            </w:tcBorders>
          </w:tcPr>
          <w:p w:rsidR="00637A8B" w:rsidRPr="00F4442B" w:rsidRDefault="00637A8B" w:rsidP="008441DD">
            <w:pPr>
              <w:pStyle w:val="VCAAtablecondensed"/>
              <w:spacing w:before="0"/>
              <w:rPr>
                <w:sz w:val="20"/>
                <w:szCs w:val="20"/>
              </w:rPr>
            </w:pPr>
          </w:p>
        </w:tc>
      </w:tr>
      <w:tr w:rsidR="00637A8B" w:rsidRPr="00791393" w:rsidTr="008441DD">
        <w:trPr>
          <w:trHeight w:val="228"/>
        </w:trPr>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EAEAEA" w:themeFill="accent2" w:themeFillTint="33"/>
            <w:vAlign w:val="center"/>
          </w:tcPr>
          <w:p w:rsidR="00637A8B" w:rsidRPr="00F4442B" w:rsidRDefault="00637A8B" w:rsidP="008441DD">
            <w:pPr>
              <w:pStyle w:val="VCAAtablecondensed"/>
              <w:spacing w:before="0" w:after="0"/>
              <w:jc w:val="center"/>
              <w:rPr>
                <w:sz w:val="20"/>
                <w:szCs w:val="20"/>
                <w:lang w:val="en-AU"/>
              </w:rPr>
            </w:pPr>
            <w:r w:rsidRPr="00EA294D">
              <w:rPr>
                <w:b/>
                <w:color w:val="0070C0"/>
                <w:sz w:val="20"/>
                <w:szCs w:val="20"/>
                <w:lang w:val="en-AU"/>
              </w:rPr>
              <w:t>Sub-strand</w:t>
            </w:r>
          </w:p>
        </w:tc>
        <w:tc>
          <w:tcPr>
            <w:tcW w:w="5021" w:type="dxa"/>
            <w:vMerge w:val="restart"/>
            <w:tcBorders>
              <w:top w:val="nil"/>
              <w:right w:val="single" w:sz="4" w:space="0" w:color="A6A6A6" w:themeColor="background1" w:themeShade="A6"/>
            </w:tcBorders>
          </w:tcPr>
          <w:p w:rsidR="00637A8B" w:rsidRPr="00D201C9" w:rsidRDefault="00637A8B" w:rsidP="008441DD">
            <w:pPr>
              <w:pStyle w:val="VCAAtablecondensed"/>
              <w:tabs>
                <w:tab w:val="left" w:pos="2763"/>
              </w:tabs>
              <w:spacing w:before="0" w:after="0"/>
              <w:rPr>
                <w:b/>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2F2F2" w:themeFill="background1" w:themeFillShade="F2"/>
          </w:tcPr>
          <w:p w:rsidR="00637A8B" w:rsidRPr="008F008E" w:rsidRDefault="00637A8B" w:rsidP="008441DD">
            <w:pPr>
              <w:pStyle w:val="VCAAtablecondensed"/>
              <w:spacing w:before="0"/>
              <w:rPr>
                <w:sz w:val="20"/>
                <w:szCs w:val="20"/>
              </w:rPr>
            </w:pPr>
            <w:r w:rsidRPr="00534D27">
              <w:rPr>
                <w:b/>
                <w:color w:val="0070C0"/>
                <w:sz w:val="20"/>
                <w:szCs w:val="20"/>
              </w:rPr>
              <w:t xml:space="preserve">Phonics and word </w:t>
            </w:r>
            <w:r w:rsidRPr="00EA294D">
              <w:rPr>
                <w:b/>
                <w:color w:val="0070C0"/>
                <w:sz w:val="20"/>
                <w:szCs w:val="20"/>
              </w:rPr>
              <w:t>knowledge</w:t>
            </w:r>
          </w:p>
        </w:tc>
        <w:tc>
          <w:tcPr>
            <w:tcW w:w="5021" w:type="dxa"/>
            <w:vMerge w:val="restart"/>
            <w:tcBorders>
              <w:top w:val="nil"/>
              <w:left w:val="single" w:sz="4" w:space="0" w:color="A6A6A6" w:themeColor="background1" w:themeShade="A6"/>
            </w:tcBorders>
          </w:tcPr>
          <w:p w:rsidR="00637A8B" w:rsidRPr="00EA294D" w:rsidRDefault="00637A8B" w:rsidP="008441DD">
            <w:pPr>
              <w:pStyle w:val="VCAAtablecondensed"/>
              <w:spacing w:before="0" w:after="0"/>
              <w:rPr>
                <w:b/>
                <w:sz w:val="20"/>
                <w:szCs w:val="20"/>
              </w:rPr>
            </w:pPr>
          </w:p>
        </w:tc>
      </w:tr>
      <w:tr w:rsidR="00637A8B" w:rsidRPr="00791393" w:rsidTr="00702071">
        <w:trPr>
          <w:trHeight w:val="157"/>
        </w:trPr>
        <w:tc>
          <w:tcPr>
            <w:tcW w:w="1135" w:type="dxa"/>
            <w:tcBorders>
              <w:top w:val="single" w:sz="4" w:space="0" w:color="BFBFBF" w:themeColor="background1" w:themeShade="BF"/>
              <w:left w:val="nil"/>
              <w:bottom w:val="nil"/>
              <w:right w:val="single" w:sz="4" w:space="0" w:color="A6A6A6" w:themeColor="background1" w:themeShade="A6"/>
            </w:tcBorders>
            <w:vAlign w:val="center"/>
          </w:tcPr>
          <w:p w:rsidR="00637A8B" w:rsidRPr="00F4442B" w:rsidRDefault="00637A8B" w:rsidP="008441DD">
            <w:pPr>
              <w:pStyle w:val="VCAAtablecondensed"/>
              <w:spacing w:before="0" w:after="0"/>
              <w:jc w:val="center"/>
              <w:rPr>
                <w:sz w:val="20"/>
                <w:szCs w:val="20"/>
                <w:lang w:val="en-AU"/>
              </w:rPr>
            </w:pPr>
          </w:p>
        </w:tc>
        <w:tc>
          <w:tcPr>
            <w:tcW w:w="5021" w:type="dxa"/>
            <w:vMerge/>
            <w:tcBorders>
              <w:bottom w:val="nil"/>
              <w:right w:val="single" w:sz="4" w:space="0" w:color="A6A6A6" w:themeColor="background1" w:themeShade="A6"/>
            </w:tcBorders>
          </w:tcPr>
          <w:p w:rsidR="00637A8B" w:rsidRPr="00D201C9" w:rsidRDefault="00637A8B" w:rsidP="008441DD">
            <w:pPr>
              <w:pStyle w:val="VCAAtablecondensed"/>
              <w:tabs>
                <w:tab w:val="left" w:pos="2763"/>
              </w:tabs>
              <w:spacing w:before="0" w:after="0"/>
              <w:rPr>
                <w:b/>
                <w:sz w:val="20"/>
                <w:szCs w:val="20"/>
              </w:rPr>
            </w:pPr>
          </w:p>
        </w:tc>
        <w:tc>
          <w:tcPr>
            <w:tcW w:w="5021" w:type="dxa"/>
            <w:tcBorders>
              <w:top w:val="single" w:sz="4" w:space="0" w:color="BFBFBF" w:themeColor="background1" w:themeShade="BF"/>
              <w:left w:val="single" w:sz="4" w:space="0" w:color="A6A6A6" w:themeColor="background1" w:themeShade="A6"/>
              <w:bottom w:val="nil"/>
              <w:right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Phonic knowledge</w:t>
            </w:r>
          </w:p>
          <w:p w:rsidR="00637A8B" w:rsidRPr="008F008E" w:rsidRDefault="00637A8B" w:rsidP="008441DD">
            <w:pPr>
              <w:pStyle w:val="VCAAtablecondensed"/>
              <w:spacing w:before="0"/>
              <w:rPr>
                <w:sz w:val="20"/>
                <w:szCs w:val="20"/>
              </w:rPr>
            </w:pPr>
            <w:r w:rsidRPr="00AE7537">
              <w:rPr>
                <w:sz w:val="20"/>
                <w:szCs w:val="20"/>
              </w:rPr>
              <w:t>Understand how to use phonic knowledge and accumulated understandings about blending, letter–sound relationships, common and uncommon letter patterns and phonic generalisations to recognise and write increasingly complex words</w:t>
            </w:r>
          </w:p>
        </w:tc>
        <w:tc>
          <w:tcPr>
            <w:tcW w:w="5021" w:type="dxa"/>
            <w:vMerge/>
            <w:tcBorders>
              <w:left w:val="single" w:sz="4" w:space="0" w:color="A6A6A6" w:themeColor="background1" w:themeShade="A6"/>
              <w:bottom w:val="nil"/>
            </w:tcBorders>
          </w:tcPr>
          <w:p w:rsidR="00637A8B" w:rsidRPr="00EA294D" w:rsidRDefault="00637A8B" w:rsidP="008441DD">
            <w:pPr>
              <w:pStyle w:val="VCAAtablecondensed"/>
              <w:spacing w:before="0" w:after="0"/>
              <w:rPr>
                <w:b/>
                <w:sz w:val="20"/>
                <w:szCs w:val="20"/>
              </w:rPr>
            </w:pPr>
          </w:p>
        </w:tc>
      </w:tr>
      <w:tr w:rsidR="00637A8B" w:rsidRPr="00791393" w:rsidTr="008441DD">
        <w:trPr>
          <w:trHeight w:val="257"/>
        </w:trPr>
        <w:tc>
          <w:tcPr>
            <w:tcW w:w="1135" w:type="dxa"/>
            <w:tcBorders>
              <w:top w:val="nil"/>
              <w:left w:val="nil"/>
              <w:bottom w:val="nil"/>
              <w:right w:val="single" w:sz="4" w:space="0" w:color="A6A6A6" w:themeColor="background1" w:themeShade="A6"/>
            </w:tcBorders>
            <w:vAlign w:val="center"/>
          </w:tcPr>
          <w:p w:rsidR="00637A8B" w:rsidRPr="00F4442B" w:rsidRDefault="00637A8B" w:rsidP="008441DD">
            <w:pPr>
              <w:pStyle w:val="VCAAtablecondensed"/>
              <w:spacing w:before="0" w:after="0"/>
              <w:jc w:val="center"/>
              <w:rPr>
                <w:sz w:val="20"/>
                <w:szCs w:val="20"/>
                <w:lang w:val="en-AU"/>
              </w:rPr>
            </w:pPr>
          </w:p>
        </w:tc>
        <w:tc>
          <w:tcPr>
            <w:tcW w:w="5021" w:type="dxa"/>
            <w:tcBorders>
              <w:top w:val="nil"/>
              <w:bottom w:val="nil"/>
              <w:right w:val="single" w:sz="4" w:space="0" w:color="A6A6A6" w:themeColor="background1" w:themeShade="A6"/>
            </w:tcBorders>
          </w:tcPr>
          <w:p w:rsidR="00637A8B" w:rsidRPr="00D201C9" w:rsidRDefault="00637A8B" w:rsidP="008441DD">
            <w:pPr>
              <w:pStyle w:val="VCAAtablecondensed"/>
              <w:tabs>
                <w:tab w:val="left" w:pos="2763"/>
              </w:tabs>
              <w:spacing w:before="0" w:after="0"/>
              <w:rPr>
                <w:b/>
                <w:sz w:val="20"/>
                <w:szCs w:val="20"/>
              </w:rPr>
            </w:pPr>
          </w:p>
        </w:tc>
        <w:tc>
          <w:tcPr>
            <w:tcW w:w="50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637A8B" w:rsidRPr="00534D27" w:rsidRDefault="00637A8B" w:rsidP="008441DD">
            <w:pPr>
              <w:pStyle w:val="VCAAtablecondensed"/>
              <w:spacing w:before="0"/>
              <w:rPr>
                <w:i/>
                <w:sz w:val="20"/>
                <w:szCs w:val="20"/>
              </w:rPr>
            </w:pPr>
            <w:r w:rsidRPr="00534D27">
              <w:rPr>
                <w:i/>
                <w:sz w:val="20"/>
                <w:szCs w:val="20"/>
              </w:rPr>
              <w:t>Spelling</w:t>
            </w:r>
          </w:p>
          <w:p w:rsidR="00637A8B" w:rsidRPr="00EA294D" w:rsidRDefault="00637A8B" w:rsidP="008441DD">
            <w:pPr>
              <w:pStyle w:val="VCAAtablecondensed"/>
              <w:spacing w:before="0"/>
              <w:rPr>
                <w:sz w:val="20"/>
                <w:szCs w:val="20"/>
              </w:rPr>
            </w:pPr>
            <w:r w:rsidRPr="00AE7537">
              <w:rPr>
                <w:sz w:val="20"/>
                <w:szCs w:val="20"/>
              </w:rPr>
              <w:t>Understand how to use banks of known words, word origins, base words, prefixes, suffixes, spelling patterns and generalisations to spell new words, including technical words and words adopted from other languages</w:t>
            </w:r>
          </w:p>
        </w:tc>
        <w:tc>
          <w:tcPr>
            <w:tcW w:w="5021" w:type="dxa"/>
            <w:tcBorders>
              <w:top w:val="nil"/>
              <w:left w:val="single" w:sz="4" w:space="0" w:color="A6A6A6" w:themeColor="background1" w:themeShade="A6"/>
              <w:bottom w:val="single" w:sz="4" w:space="0" w:color="A6A6A6" w:themeColor="background1" w:themeShade="A6"/>
            </w:tcBorders>
          </w:tcPr>
          <w:p w:rsidR="00637A8B" w:rsidRPr="00EA294D" w:rsidRDefault="00637A8B" w:rsidP="008441DD">
            <w:pPr>
              <w:pStyle w:val="VCAAtablecondensed"/>
              <w:spacing w:before="0" w:after="0"/>
              <w:rPr>
                <w:b/>
                <w:sz w:val="20"/>
                <w:szCs w:val="20"/>
              </w:rPr>
            </w:pPr>
          </w:p>
        </w:tc>
      </w:tr>
      <w:tr w:rsidR="00637A8B" w:rsidRPr="00791393" w:rsidTr="008441DD">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37A8B" w:rsidRDefault="00637A8B" w:rsidP="008441DD">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37A8B" w:rsidRPr="00F4442B" w:rsidRDefault="00637A8B" w:rsidP="008441DD">
            <w:pPr>
              <w:rPr>
                <w:b/>
                <w:sz w:val="20"/>
                <w:szCs w:val="20"/>
                <w:lang w:val="en-AU"/>
              </w:rPr>
            </w:pPr>
            <w:r>
              <w:rPr>
                <w:b/>
                <w:color w:val="auto"/>
                <w:sz w:val="20"/>
                <w:szCs w:val="20"/>
                <w:lang w:val="en-AU"/>
              </w:rPr>
              <w:t>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37A8B" w:rsidRPr="00F4442B" w:rsidRDefault="00637A8B" w:rsidP="008441DD">
            <w:pPr>
              <w:rPr>
                <w:b/>
                <w:sz w:val="20"/>
                <w:szCs w:val="20"/>
                <w:lang w:val="en-AU"/>
              </w:rPr>
            </w:pPr>
            <w:r w:rsidRPr="00EA294D">
              <w:rPr>
                <w:b/>
                <w:sz w:val="20"/>
                <w:szCs w:val="20"/>
                <w:lang w:val="en-AU"/>
              </w:rPr>
              <w:t>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tcPr>
          <w:p w:rsidR="00637A8B" w:rsidRPr="001C1F27" w:rsidRDefault="00637A8B" w:rsidP="008441DD">
            <w:pPr>
              <w:spacing w:line="276" w:lineRule="auto"/>
              <w:rPr>
                <w:rFonts w:asciiTheme="minorHAnsi" w:hAnsiTheme="minorHAnsi"/>
                <w:color w:val="auto"/>
                <w:sz w:val="20"/>
                <w:szCs w:val="20"/>
                <w:lang w:val="en-AU"/>
              </w:rPr>
            </w:pPr>
            <w:r w:rsidRPr="00BA5B79">
              <w:rPr>
                <w:b/>
                <w:color w:val="auto"/>
                <w:sz w:val="20"/>
                <w:szCs w:val="20"/>
                <w:lang w:val="en-AU"/>
              </w:rPr>
              <w:t>Literature</w:t>
            </w:r>
          </w:p>
        </w:tc>
      </w:tr>
      <w:tr w:rsidR="00637A8B" w:rsidRPr="00791393" w:rsidTr="008441DD">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37A8B" w:rsidRPr="00F4442B" w:rsidRDefault="00637A8B" w:rsidP="008441DD">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F4442B" w:rsidRDefault="00637A8B" w:rsidP="008441DD">
            <w:pPr>
              <w:rPr>
                <w:b/>
                <w:sz w:val="20"/>
                <w:szCs w:val="20"/>
                <w:lang w:val="en-AU"/>
              </w:rPr>
            </w:pPr>
            <w:r w:rsidRPr="001564EA">
              <w:rPr>
                <w:b/>
                <w:color w:val="0070C0"/>
                <w:sz w:val="20"/>
                <w:szCs w:val="20"/>
              </w:rPr>
              <w:t>Examining 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F4442B" w:rsidRDefault="00637A8B" w:rsidP="008441DD">
            <w:pPr>
              <w:rPr>
                <w:b/>
                <w:sz w:val="20"/>
                <w:szCs w:val="20"/>
                <w:lang w:val="en-AU"/>
              </w:rPr>
            </w:pPr>
            <w:r w:rsidRPr="00EA294D">
              <w:rPr>
                <w:b/>
                <w:color w:val="0070C0"/>
                <w:sz w:val="20"/>
                <w:szCs w:val="20"/>
              </w:rPr>
              <w:t>Creating 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637A8B" w:rsidRPr="00F4442B" w:rsidRDefault="00637A8B" w:rsidP="008441DD">
            <w:pPr>
              <w:rPr>
                <w:b/>
                <w:sz w:val="20"/>
                <w:szCs w:val="20"/>
                <w:lang w:val="en-AU"/>
              </w:rPr>
            </w:pPr>
            <w:r w:rsidRPr="00654E39">
              <w:rPr>
                <w:b/>
                <w:color w:val="0070C0"/>
                <w:sz w:val="20"/>
                <w:szCs w:val="20"/>
              </w:rPr>
              <w:t>Literature and context</w:t>
            </w:r>
          </w:p>
        </w:tc>
      </w:tr>
      <w:tr w:rsidR="00637A8B" w:rsidRPr="00791393" w:rsidTr="008441DD">
        <w:trPr>
          <w:trHeight w:val="967"/>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637A8B" w:rsidRPr="00F4442B" w:rsidRDefault="00637A8B" w:rsidP="008441DD">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spacing w:line="276" w:lineRule="auto"/>
              <w:rPr>
                <w:i/>
                <w:color w:val="auto"/>
                <w:sz w:val="20"/>
                <w:szCs w:val="20"/>
              </w:rPr>
            </w:pPr>
            <w:r w:rsidRPr="00534D27">
              <w:rPr>
                <w:i/>
                <w:color w:val="auto"/>
                <w:sz w:val="20"/>
                <w:szCs w:val="20"/>
              </w:rPr>
              <w:t>Features of literary texts</w:t>
            </w:r>
          </w:p>
          <w:p w:rsidR="00637A8B" w:rsidRPr="00F4442B" w:rsidRDefault="00637A8B" w:rsidP="008441DD">
            <w:pPr>
              <w:spacing w:line="276" w:lineRule="auto"/>
              <w:rPr>
                <w:color w:val="auto"/>
                <w:sz w:val="20"/>
                <w:szCs w:val="20"/>
                <w:lang w:val="en-AU"/>
              </w:rPr>
            </w:pPr>
            <w:r w:rsidRPr="008F008E">
              <w:rPr>
                <w:color w:val="auto"/>
                <w:sz w:val="20"/>
                <w:szCs w:val="20"/>
              </w:rPr>
              <w:t>Identify, describe, and discuss similarities and differences between texts, including those by the same author or illustrator, and evaluate characteristics that defi</w:t>
            </w:r>
            <w:r>
              <w:rPr>
                <w:color w:val="auto"/>
                <w:sz w:val="20"/>
                <w:szCs w:val="20"/>
              </w:rPr>
              <w:t>ne an author’s individual style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spacing w:line="276" w:lineRule="auto"/>
              <w:rPr>
                <w:i/>
                <w:color w:val="auto"/>
                <w:sz w:val="20"/>
                <w:szCs w:val="20"/>
              </w:rPr>
            </w:pPr>
            <w:r w:rsidRPr="00534D27">
              <w:rPr>
                <w:i/>
                <w:color w:val="auto"/>
                <w:sz w:val="20"/>
                <w:szCs w:val="20"/>
              </w:rPr>
              <w:t>Experimentation and adaptation</w:t>
            </w:r>
          </w:p>
          <w:p w:rsidR="00637A8B" w:rsidRPr="00F4442B" w:rsidRDefault="00637A8B" w:rsidP="0014761E">
            <w:pPr>
              <w:spacing w:line="276" w:lineRule="auto"/>
              <w:rPr>
                <w:color w:val="auto"/>
                <w:sz w:val="20"/>
                <w:szCs w:val="20"/>
                <w:lang w:val="en-AU"/>
              </w:rPr>
            </w:pPr>
            <w:r w:rsidRPr="008F008E">
              <w:rPr>
                <w:color w:val="auto"/>
                <w:sz w:val="20"/>
                <w:szCs w:val="20"/>
              </w:rPr>
              <w:t xml:space="preserve">Experiment with text structures and language features and their effects in creating literary texts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37A8B" w:rsidRPr="00534D27" w:rsidRDefault="00637A8B" w:rsidP="008441DD">
            <w:pPr>
              <w:spacing w:line="276" w:lineRule="auto"/>
              <w:rPr>
                <w:i/>
                <w:color w:val="auto"/>
                <w:sz w:val="20"/>
                <w:szCs w:val="20"/>
              </w:rPr>
            </w:pPr>
            <w:r w:rsidRPr="00534D27">
              <w:rPr>
                <w:i/>
                <w:color w:val="auto"/>
                <w:sz w:val="20"/>
                <w:szCs w:val="20"/>
              </w:rPr>
              <w:t>Literature and context</w:t>
            </w:r>
          </w:p>
          <w:p w:rsidR="00637A8B" w:rsidRPr="00F4442B" w:rsidRDefault="00637A8B" w:rsidP="008441DD">
            <w:pPr>
              <w:spacing w:line="276" w:lineRule="auto"/>
              <w:rPr>
                <w:color w:val="auto"/>
                <w:sz w:val="20"/>
                <w:szCs w:val="20"/>
                <w:lang w:val="en-AU"/>
              </w:rPr>
            </w:pPr>
            <w:r w:rsidRPr="008F008E">
              <w:rPr>
                <w:color w:val="auto"/>
                <w:sz w:val="20"/>
                <w:szCs w:val="20"/>
              </w:rPr>
              <w:t>Make connections between own experiences and those of characters and events represented in texts drawn from different historica</w:t>
            </w:r>
            <w:r>
              <w:rPr>
                <w:color w:val="auto"/>
                <w:sz w:val="20"/>
                <w:szCs w:val="20"/>
              </w:rPr>
              <w:t>l, social and cultural contexts</w:t>
            </w:r>
          </w:p>
        </w:tc>
      </w:tr>
      <w:tr w:rsidR="00637A8B" w:rsidRPr="00791393" w:rsidTr="008441DD">
        <w:trPr>
          <w:trHeight w:val="809"/>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637A8B" w:rsidRPr="00F4442B" w:rsidRDefault="00637A8B" w:rsidP="008441DD">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rPr>
                <w:i/>
                <w:sz w:val="20"/>
                <w:szCs w:val="20"/>
              </w:rPr>
            </w:pPr>
            <w:r w:rsidRPr="00534D27">
              <w:rPr>
                <w:i/>
                <w:sz w:val="20"/>
                <w:szCs w:val="20"/>
              </w:rPr>
              <w:t>Language devices in literary texts</w:t>
            </w:r>
          </w:p>
          <w:p w:rsidR="00637A8B" w:rsidRPr="00470F0B" w:rsidRDefault="00637A8B" w:rsidP="008441DD">
            <w:pPr>
              <w:rPr>
                <w:sz w:val="20"/>
                <w:szCs w:val="20"/>
              </w:rPr>
            </w:pPr>
            <w:r w:rsidRPr="008F008E">
              <w:rPr>
                <w:sz w:val="20"/>
                <w:szCs w:val="20"/>
              </w:rPr>
              <w:t xml:space="preserve">Identify the relationship between words, sounds, imagery and language patterns in narratives and poetry such as ballads, limericks and free verse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rPr>
                <w:i/>
                <w:sz w:val="20"/>
                <w:szCs w:val="20"/>
              </w:rPr>
            </w:pPr>
            <w:r w:rsidRPr="00534D27">
              <w:rPr>
                <w:i/>
                <w:sz w:val="20"/>
                <w:szCs w:val="20"/>
              </w:rPr>
              <w:t>Creating literary texts</w:t>
            </w:r>
          </w:p>
          <w:p w:rsidR="00637A8B" w:rsidRPr="00F4442B" w:rsidRDefault="00637A8B" w:rsidP="008441DD">
            <w:pPr>
              <w:rPr>
                <w:sz w:val="20"/>
                <w:szCs w:val="20"/>
                <w:lang w:val="en-AU"/>
              </w:rPr>
            </w:pPr>
            <w:r w:rsidRPr="008F008E">
              <w:rPr>
                <w:sz w:val="20"/>
                <w:szCs w:val="20"/>
              </w:rPr>
              <w:t>Create literary texts that adapt or combine aspects of texts students have exper</w:t>
            </w:r>
            <w:r>
              <w:rPr>
                <w:sz w:val="20"/>
                <w:szCs w:val="20"/>
              </w:rPr>
              <w:t>ienced in innovative ways</w:t>
            </w:r>
          </w:p>
        </w:tc>
        <w:tc>
          <w:tcPr>
            <w:tcW w:w="5021" w:type="dxa"/>
            <w:tcBorders>
              <w:top w:val="single" w:sz="4" w:space="0" w:color="A6A6A6" w:themeColor="background1" w:themeShade="A6"/>
              <w:left w:val="single" w:sz="4" w:space="0" w:color="A6A6A6" w:themeColor="background1" w:themeShade="A6"/>
              <w:bottom w:val="nil"/>
            </w:tcBorders>
          </w:tcPr>
          <w:p w:rsidR="00637A8B" w:rsidRPr="00F4442B" w:rsidRDefault="00637A8B" w:rsidP="008441DD">
            <w:pPr>
              <w:rPr>
                <w:sz w:val="20"/>
                <w:szCs w:val="20"/>
                <w:lang w:val="en-AU"/>
              </w:rPr>
            </w:pPr>
          </w:p>
        </w:tc>
      </w:tr>
      <w:tr w:rsidR="00637A8B" w:rsidRPr="00791393" w:rsidTr="008441DD">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37A8B" w:rsidRPr="00F4442B" w:rsidRDefault="00637A8B" w:rsidP="008441DD">
            <w:pPr>
              <w:pStyle w:val="VCAAtablecondensed"/>
              <w:spacing w:before="0" w:after="0"/>
              <w:jc w:val="center"/>
              <w:rPr>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D201C9" w:rsidRDefault="00637A8B" w:rsidP="008441DD">
            <w:pPr>
              <w:pStyle w:val="VCAAtablecondensed"/>
              <w:spacing w:before="0" w:after="0"/>
              <w:rPr>
                <w:b/>
                <w:sz w:val="20"/>
                <w:szCs w:val="20"/>
                <w:lang w:val="en-AU"/>
              </w:rPr>
            </w:pPr>
            <w:r w:rsidRPr="00F4442B">
              <w:rPr>
                <w:sz w:val="20"/>
                <w:szCs w:val="20"/>
                <w:lang w:val="en-AU"/>
              </w:rPr>
              <w:br w:type="page"/>
            </w:r>
            <w:r w:rsidRPr="00D201C9">
              <w:rPr>
                <w:b/>
                <w:color w:val="0070C0"/>
                <w:sz w:val="20"/>
                <w:szCs w:val="20"/>
              </w:rPr>
              <w:t>Responding to literature</w:t>
            </w:r>
          </w:p>
        </w:tc>
        <w:tc>
          <w:tcPr>
            <w:tcW w:w="50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637A8B" w:rsidRPr="00F4442B" w:rsidRDefault="00637A8B" w:rsidP="008441DD">
            <w:pPr>
              <w:rPr>
                <w:sz w:val="20"/>
                <w:szCs w:val="20"/>
                <w:lang w:val="en-AU"/>
              </w:rPr>
            </w:pPr>
          </w:p>
        </w:tc>
        <w:tc>
          <w:tcPr>
            <w:tcW w:w="5021" w:type="dxa"/>
            <w:tcBorders>
              <w:top w:val="nil"/>
              <w:left w:val="single" w:sz="4" w:space="0" w:color="A6A6A6" w:themeColor="background1" w:themeShade="A6"/>
              <w:bottom w:val="nil"/>
            </w:tcBorders>
          </w:tcPr>
          <w:p w:rsidR="00637A8B" w:rsidRPr="00F4442B" w:rsidRDefault="00637A8B" w:rsidP="008441DD">
            <w:pPr>
              <w:rPr>
                <w:color w:val="0000FF" w:themeColor="hyperlink"/>
                <w:sz w:val="20"/>
                <w:szCs w:val="20"/>
                <w:u w:val="single"/>
                <w:lang w:val="en-AU"/>
              </w:rPr>
            </w:pPr>
          </w:p>
        </w:tc>
      </w:tr>
      <w:tr w:rsidR="00637A8B" w:rsidRPr="00791393" w:rsidTr="008441DD">
        <w:trPr>
          <w:trHeight w:val="825"/>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637A8B" w:rsidRPr="00F4442B" w:rsidRDefault="00637A8B" w:rsidP="008441DD">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rPr>
                <w:i/>
                <w:sz w:val="20"/>
                <w:szCs w:val="20"/>
              </w:rPr>
            </w:pPr>
            <w:r w:rsidRPr="00534D27">
              <w:rPr>
                <w:i/>
                <w:sz w:val="20"/>
                <w:szCs w:val="20"/>
              </w:rPr>
              <w:t>Personal responses to the ideas, characters and viewpoints in texts</w:t>
            </w:r>
          </w:p>
          <w:p w:rsidR="00637A8B" w:rsidRPr="00F4442B" w:rsidRDefault="00637A8B" w:rsidP="008441DD">
            <w:pPr>
              <w:rPr>
                <w:sz w:val="20"/>
                <w:szCs w:val="20"/>
                <w:lang w:val="en-AU"/>
              </w:rPr>
            </w:pPr>
            <w:r w:rsidRPr="008F008E">
              <w:rPr>
                <w:sz w:val="20"/>
                <w:szCs w:val="20"/>
              </w:rPr>
              <w:t xml:space="preserve">Analyse and evaluate similarities and differences in texts on similar topics, themes or plots </w:t>
            </w:r>
          </w:p>
        </w:tc>
        <w:tc>
          <w:tcPr>
            <w:tcW w:w="5021" w:type="dxa"/>
            <w:tcBorders>
              <w:top w:val="nil"/>
              <w:left w:val="single" w:sz="4" w:space="0" w:color="A6A6A6" w:themeColor="background1" w:themeShade="A6"/>
              <w:bottom w:val="nil"/>
              <w:right w:val="single" w:sz="4" w:space="0" w:color="A6A6A6" w:themeColor="background1" w:themeShade="A6"/>
            </w:tcBorders>
          </w:tcPr>
          <w:p w:rsidR="00637A8B" w:rsidRPr="001564EA" w:rsidRDefault="00637A8B" w:rsidP="008441DD">
            <w:pPr>
              <w:rPr>
                <w:sz w:val="20"/>
                <w:szCs w:val="20"/>
              </w:rPr>
            </w:pPr>
          </w:p>
        </w:tc>
        <w:tc>
          <w:tcPr>
            <w:tcW w:w="5021" w:type="dxa"/>
            <w:tcBorders>
              <w:top w:val="nil"/>
              <w:left w:val="single" w:sz="4" w:space="0" w:color="A6A6A6" w:themeColor="background1" w:themeShade="A6"/>
              <w:bottom w:val="nil"/>
            </w:tcBorders>
          </w:tcPr>
          <w:p w:rsidR="00637A8B" w:rsidRPr="00F4442B" w:rsidRDefault="00637A8B" w:rsidP="008441DD">
            <w:pPr>
              <w:rPr>
                <w:color w:val="0000FF" w:themeColor="hyperlink"/>
                <w:sz w:val="20"/>
                <w:szCs w:val="20"/>
                <w:u w:val="single"/>
                <w:lang w:val="en-AU"/>
              </w:rPr>
            </w:pPr>
          </w:p>
        </w:tc>
      </w:tr>
      <w:tr w:rsidR="00637A8B" w:rsidRPr="00791393" w:rsidTr="008441DD">
        <w:trPr>
          <w:trHeight w:val="881"/>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637A8B" w:rsidRPr="00F4442B" w:rsidRDefault="00637A8B" w:rsidP="008441DD">
            <w:pPr>
              <w:pStyle w:val="VCAAtablecondensed"/>
              <w:spacing w:before="0" w:after="0"/>
              <w:jc w:val="center"/>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rPr>
                <w:i/>
                <w:sz w:val="20"/>
                <w:szCs w:val="20"/>
              </w:rPr>
            </w:pPr>
            <w:r w:rsidRPr="00534D27">
              <w:rPr>
                <w:i/>
                <w:sz w:val="20"/>
                <w:szCs w:val="20"/>
              </w:rPr>
              <w:t>Expressing preferences and evaluating texts</w:t>
            </w:r>
          </w:p>
          <w:p w:rsidR="00637A8B" w:rsidRPr="001564EA" w:rsidRDefault="00637A8B" w:rsidP="0014761E">
            <w:pPr>
              <w:rPr>
                <w:sz w:val="20"/>
                <w:szCs w:val="20"/>
                <w:lang w:val="en-AU"/>
              </w:rPr>
            </w:pPr>
            <w:r w:rsidRPr="008F008E">
              <w:rPr>
                <w:sz w:val="20"/>
                <w:szCs w:val="20"/>
              </w:rPr>
              <w:t xml:space="preserve">Identify and explain how choices in language, </w:t>
            </w:r>
            <w:r w:rsidR="0014761E">
              <w:rPr>
                <w:sz w:val="20"/>
                <w:szCs w:val="20"/>
              </w:rPr>
              <w:t>including</w:t>
            </w:r>
            <w:r w:rsidRPr="008F008E">
              <w:rPr>
                <w:sz w:val="20"/>
                <w:szCs w:val="20"/>
              </w:rPr>
              <w:t xml:space="preserve"> modality, emphasis, repetition and metaphor, influence personal response to different texts </w:t>
            </w:r>
          </w:p>
        </w:tc>
        <w:tc>
          <w:tcPr>
            <w:tcW w:w="502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F4442B" w:rsidRDefault="00637A8B" w:rsidP="008441DD">
            <w:pPr>
              <w:pStyle w:val="VCAAtablecondensed"/>
              <w:spacing w:before="0" w:after="0"/>
              <w:rPr>
                <w:sz w:val="20"/>
                <w:szCs w:val="20"/>
                <w:lang w:val="en-AU"/>
              </w:rPr>
            </w:pPr>
          </w:p>
        </w:tc>
        <w:tc>
          <w:tcPr>
            <w:tcW w:w="5021" w:type="dxa"/>
            <w:tcBorders>
              <w:top w:val="nil"/>
              <w:left w:val="single" w:sz="4" w:space="0" w:color="A6A6A6" w:themeColor="background1" w:themeShade="A6"/>
              <w:bottom w:val="nil"/>
            </w:tcBorders>
          </w:tcPr>
          <w:p w:rsidR="00637A8B" w:rsidRPr="00BA5B79" w:rsidRDefault="00637A8B" w:rsidP="008441DD">
            <w:pPr>
              <w:pStyle w:val="VCAAtablecondensed"/>
              <w:spacing w:before="0" w:after="0"/>
              <w:rPr>
                <w:b/>
                <w:sz w:val="20"/>
                <w:szCs w:val="20"/>
                <w:lang w:val="en-AU"/>
              </w:rPr>
            </w:pPr>
          </w:p>
        </w:tc>
      </w:tr>
      <w:tr w:rsidR="00637A8B" w:rsidRPr="00791393" w:rsidTr="008441DD">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37A8B" w:rsidRDefault="00637A8B" w:rsidP="008441DD">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37A8B" w:rsidRPr="00F4442B" w:rsidRDefault="00637A8B" w:rsidP="008441DD">
            <w:pPr>
              <w:rPr>
                <w:b/>
                <w:sz w:val="20"/>
                <w:szCs w:val="20"/>
                <w:lang w:val="en-AU"/>
              </w:rPr>
            </w:pPr>
            <w:r>
              <w:rPr>
                <w:b/>
                <w:color w:val="auto"/>
                <w:sz w:val="20"/>
                <w:szCs w:val="20"/>
                <w:lang w:val="en-AU"/>
              </w:rPr>
              <w:t>Literacy</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37A8B" w:rsidRPr="00F4442B" w:rsidRDefault="00637A8B" w:rsidP="008441DD">
            <w:pPr>
              <w:rPr>
                <w:b/>
                <w:sz w:val="20"/>
                <w:szCs w:val="20"/>
                <w:lang w:val="en-AU"/>
              </w:rPr>
            </w:pPr>
            <w:r w:rsidRPr="00BA5B79">
              <w:rPr>
                <w:b/>
                <w:sz w:val="20"/>
                <w:szCs w:val="20"/>
                <w:lang w:val="en-AU"/>
              </w:rPr>
              <w:t>Literacy</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tcPr>
          <w:p w:rsidR="00637A8B" w:rsidRPr="00BA5B79" w:rsidRDefault="00637A8B" w:rsidP="008441DD">
            <w:pPr>
              <w:spacing w:line="276" w:lineRule="auto"/>
              <w:rPr>
                <w:b/>
                <w:color w:val="auto"/>
                <w:sz w:val="20"/>
                <w:szCs w:val="20"/>
                <w:lang w:val="en-AU"/>
              </w:rPr>
            </w:pPr>
            <w:r w:rsidRPr="00BA5B79">
              <w:rPr>
                <w:b/>
                <w:color w:val="auto"/>
                <w:sz w:val="20"/>
                <w:szCs w:val="20"/>
                <w:lang w:val="en-AU"/>
              </w:rPr>
              <w:t>Literacy</w:t>
            </w:r>
          </w:p>
        </w:tc>
      </w:tr>
      <w:tr w:rsidR="00637A8B" w:rsidRPr="00791393" w:rsidTr="008441DD">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37A8B" w:rsidRPr="00F4442B" w:rsidRDefault="00637A8B" w:rsidP="008441DD">
            <w:pPr>
              <w:pStyle w:val="VCAAtablecondensed"/>
              <w:spacing w:before="0" w:after="0"/>
              <w:jc w:val="center"/>
              <w:rPr>
                <w:b/>
                <w:color w:val="0070C0"/>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F4442B" w:rsidRDefault="00637A8B" w:rsidP="008441DD">
            <w:pPr>
              <w:pStyle w:val="VCAAtablecondensed"/>
              <w:spacing w:before="0" w:after="0"/>
              <w:rPr>
                <w:b/>
                <w:sz w:val="20"/>
                <w:szCs w:val="20"/>
                <w:lang w:val="en-AU"/>
              </w:rPr>
            </w:pPr>
            <w:r w:rsidRPr="00470F0B">
              <w:rPr>
                <w:b/>
                <w:color w:val="0070C0"/>
                <w:sz w:val="20"/>
                <w:szCs w:val="20"/>
              </w:rPr>
              <w:t>Interpreting, analysing, evaluating</w:t>
            </w:r>
            <w:r w:rsidRPr="007373C8">
              <w:rPr>
                <w:b/>
                <w:color w:val="0070C0"/>
                <w:sz w:val="20"/>
                <w:szCs w:val="20"/>
              </w:rPr>
              <w:t xml:space="preserv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37A8B" w:rsidRPr="007373C8" w:rsidRDefault="00637A8B" w:rsidP="008441DD">
            <w:pPr>
              <w:pStyle w:val="VCAAtablecondensed"/>
              <w:spacing w:before="0" w:after="0"/>
              <w:rPr>
                <w:b/>
                <w:color w:val="0070C0"/>
                <w:sz w:val="20"/>
                <w:szCs w:val="20"/>
                <w:lang w:val="en-AU"/>
              </w:rPr>
            </w:pPr>
            <w:r w:rsidRPr="00CD0C03">
              <w:rPr>
                <w:b/>
                <w:color w:val="0070C0"/>
                <w:sz w:val="20"/>
                <w:szCs w:val="20"/>
              </w:rPr>
              <w:t>Texts in context</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637A8B" w:rsidRPr="007373C8" w:rsidRDefault="00637A8B" w:rsidP="008441DD">
            <w:pPr>
              <w:pStyle w:val="VCAAtablecondensed"/>
              <w:spacing w:before="0" w:after="0"/>
              <w:rPr>
                <w:b/>
                <w:color w:val="0070C0"/>
                <w:sz w:val="20"/>
                <w:szCs w:val="20"/>
                <w:lang w:val="en-AU"/>
              </w:rPr>
            </w:pPr>
            <w:r w:rsidRPr="007373C8">
              <w:rPr>
                <w:b/>
                <w:color w:val="0070C0"/>
                <w:sz w:val="20"/>
                <w:szCs w:val="20"/>
              </w:rPr>
              <w:t>Interacting with others</w:t>
            </w:r>
          </w:p>
        </w:tc>
      </w:tr>
      <w:tr w:rsidR="00637A8B" w:rsidRPr="00791393" w:rsidTr="008441DD">
        <w:trPr>
          <w:trHeight w:val="1057"/>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637A8B" w:rsidRPr="00F4442B" w:rsidRDefault="00637A8B" w:rsidP="008441DD">
            <w:pPr>
              <w:pStyle w:val="VCAAtablecondensed"/>
              <w:spacing w:before="0" w:after="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1C1F27" w:rsidRDefault="00637A8B" w:rsidP="008441DD">
            <w:pPr>
              <w:pStyle w:val="VCAAtablecondensed"/>
              <w:spacing w:before="0" w:after="0"/>
              <w:rPr>
                <w:i/>
                <w:sz w:val="20"/>
                <w:szCs w:val="20"/>
              </w:rPr>
            </w:pPr>
            <w:r w:rsidRPr="001C1F27">
              <w:rPr>
                <w:i/>
                <w:sz w:val="20"/>
                <w:szCs w:val="20"/>
              </w:rPr>
              <w:t>Analysing and evaluating</w:t>
            </w:r>
          </w:p>
          <w:p w:rsidR="00637A8B" w:rsidRPr="00AE7537" w:rsidRDefault="00637A8B" w:rsidP="008441DD">
            <w:pPr>
              <w:pStyle w:val="VCAAtablecondensed"/>
              <w:spacing w:before="0" w:after="0"/>
              <w:rPr>
                <w:strike/>
                <w:sz w:val="20"/>
                <w:szCs w:val="20"/>
                <w:lang w:val="en-AU"/>
              </w:rPr>
            </w:pPr>
            <w:r w:rsidRPr="008F008E">
              <w:rPr>
                <w:sz w:val="20"/>
                <w:szCs w:val="20"/>
              </w:rPr>
              <w:t>Analyse strategies authors use to influence readers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534D27" w:rsidRDefault="00637A8B" w:rsidP="008441DD">
            <w:pPr>
              <w:pStyle w:val="VCAAtablecondensed"/>
              <w:spacing w:before="0" w:after="0"/>
              <w:rPr>
                <w:i/>
                <w:sz w:val="20"/>
                <w:szCs w:val="20"/>
              </w:rPr>
            </w:pPr>
            <w:r w:rsidRPr="00534D27">
              <w:rPr>
                <w:i/>
                <w:sz w:val="20"/>
                <w:szCs w:val="20"/>
              </w:rPr>
              <w:t>Texts and the contexts in which they are used</w:t>
            </w:r>
          </w:p>
          <w:p w:rsidR="00637A8B" w:rsidRPr="00F4442B" w:rsidRDefault="00637A8B" w:rsidP="008441DD">
            <w:pPr>
              <w:pStyle w:val="VCAAtablecondensed"/>
              <w:spacing w:before="0" w:after="0"/>
              <w:rPr>
                <w:sz w:val="20"/>
                <w:szCs w:val="20"/>
                <w:lang w:val="en-AU"/>
              </w:rPr>
            </w:pPr>
            <w:r w:rsidRPr="00CD0C03">
              <w:rPr>
                <w:sz w:val="20"/>
                <w:szCs w:val="20"/>
              </w:rPr>
              <w:t xml:space="preserve">Compare texts including media texts that represent ideas and events in different ways, explaining the effects of the different approaches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37A8B" w:rsidRPr="00534D27" w:rsidRDefault="00637A8B" w:rsidP="008441DD">
            <w:pPr>
              <w:pStyle w:val="VCAAtablecondensed"/>
              <w:spacing w:before="0" w:after="0"/>
              <w:rPr>
                <w:i/>
                <w:sz w:val="20"/>
                <w:szCs w:val="20"/>
              </w:rPr>
            </w:pPr>
            <w:r w:rsidRPr="00534D27">
              <w:rPr>
                <w:i/>
                <w:sz w:val="20"/>
                <w:szCs w:val="20"/>
              </w:rPr>
              <w:t>Listening and speaking interactions</w:t>
            </w:r>
          </w:p>
          <w:p w:rsidR="00637A8B" w:rsidRPr="00F4442B" w:rsidRDefault="00637A8B" w:rsidP="008441DD">
            <w:pPr>
              <w:pStyle w:val="VCAAtablecondensed"/>
              <w:spacing w:before="0" w:after="0"/>
              <w:rPr>
                <w:sz w:val="20"/>
                <w:szCs w:val="20"/>
                <w:lang w:val="en-AU"/>
              </w:rPr>
            </w:pPr>
            <w:r w:rsidRPr="00AE7537">
              <w:rPr>
                <w:sz w:val="20"/>
                <w:szCs w:val="20"/>
              </w:rPr>
              <w:t>Participate in and contribute to discussions, clarifying and interrogating ideas, developing and supporting arguments, sharing and evaluating information, experiences and opinions, and use interaction skills, varying conventions of spoken interactions according to group size, formality of interaction and needs and expertise of the audience </w:t>
            </w:r>
          </w:p>
        </w:tc>
      </w:tr>
      <w:tr w:rsidR="00637A8B" w:rsidRPr="00791393" w:rsidTr="008441DD">
        <w:trPr>
          <w:trHeight w:val="279"/>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37A8B" w:rsidRPr="00FD2640" w:rsidRDefault="00637A8B" w:rsidP="008441DD">
            <w:pPr>
              <w:pStyle w:val="VCAAtablecondensed"/>
              <w:spacing w:before="0" w:after="0"/>
              <w:jc w:val="center"/>
              <w:rPr>
                <w:color w:val="0070C0"/>
                <w:sz w:val="20"/>
                <w:szCs w:val="20"/>
                <w:lang w:val="en-AU"/>
              </w:rPr>
            </w:pPr>
            <w:r w:rsidRPr="00CD0C03">
              <w:rPr>
                <w:b/>
                <w:color w:val="0070C0"/>
                <w:sz w:val="20"/>
                <w:szCs w:val="20"/>
                <w:lang w:val="en-AU"/>
              </w:rPr>
              <w:t>Sub-strand</w:t>
            </w:r>
          </w:p>
        </w:tc>
        <w:tc>
          <w:tcPr>
            <w:tcW w:w="5021" w:type="dxa"/>
            <w:vMerge w:val="restart"/>
            <w:tcBorders>
              <w:top w:val="single" w:sz="4" w:space="0" w:color="A6A6A6" w:themeColor="background1" w:themeShade="A6"/>
              <w:right w:val="single" w:sz="4" w:space="0" w:color="A6A6A6" w:themeColor="background1" w:themeShade="A6"/>
            </w:tcBorders>
          </w:tcPr>
          <w:p w:rsidR="00637A8B" w:rsidRPr="001C1F27" w:rsidRDefault="00637A8B" w:rsidP="008441DD">
            <w:pPr>
              <w:pStyle w:val="VCAAtablecondensed"/>
              <w:spacing w:before="0" w:after="0"/>
              <w:rPr>
                <w:i/>
                <w:sz w:val="20"/>
                <w:szCs w:val="20"/>
              </w:rPr>
            </w:pPr>
            <w:r w:rsidRPr="001C1F27">
              <w:rPr>
                <w:i/>
                <w:sz w:val="20"/>
                <w:szCs w:val="20"/>
              </w:rPr>
              <w:t>Reading processes</w:t>
            </w:r>
          </w:p>
          <w:p w:rsidR="00637A8B" w:rsidRPr="008F008E" w:rsidRDefault="00637A8B" w:rsidP="008441DD">
            <w:pPr>
              <w:pStyle w:val="VCAAtablecondensed"/>
              <w:spacing w:before="0" w:after="0"/>
              <w:rPr>
                <w:sz w:val="20"/>
                <w:szCs w:val="20"/>
                <w:lang w:val="en-AU"/>
              </w:rPr>
            </w:pPr>
            <w:r w:rsidRPr="00AE7537">
              <w:rPr>
                <w:sz w:val="20"/>
                <w:szCs w:val="20"/>
              </w:rPr>
              <w:t>Select, navigate and read increasingly complex texts for a range of purposes, applying appropriate text processing strategies to recall info</w:t>
            </w:r>
            <w:r>
              <w:rPr>
                <w:sz w:val="20"/>
                <w:szCs w:val="20"/>
              </w:rPr>
              <w:t>rmation and consolidate meaning</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rsidR="00637A8B" w:rsidRPr="00F4442B" w:rsidRDefault="00637A8B" w:rsidP="008441DD">
            <w:pPr>
              <w:pStyle w:val="VCAAtablecondensed"/>
              <w:spacing w:before="0" w:after="0"/>
              <w:rPr>
                <w:sz w:val="20"/>
                <w:szCs w:val="20"/>
                <w:lang w:val="en-AU"/>
              </w:rPr>
            </w:pPr>
            <w:r w:rsidRPr="007373C8">
              <w:rPr>
                <w:b/>
                <w:color w:val="0070C0"/>
                <w:sz w:val="20"/>
                <w:szCs w:val="20"/>
              </w:rPr>
              <w:t>Creating texts</w:t>
            </w:r>
          </w:p>
        </w:tc>
        <w:tc>
          <w:tcPr>
            <w:tcW w:w="5021" w:type="dxa"/>
            <w:vMerge w:val="restart"/>
            <w:tcBorders>
              <w:top w:val="single" w:sz="4" w:space="0" w:color="A6A6A6" w:themeColor="background1" w:themeShade="A6"/>
              <w:left w:val="single" w:sz="4" w:space="0" w:color="A6A6A6" w:themeColor="background1" w:themeShade="A6"/>
            </w:tcBorders>
          </w:tcPr>
          <w:p w:rsidR="00637A8B" w:rsidRPr="001C1F27" w:rsidRDefault="00637A8B" w:rsidP="008441DD">
            <w:pPr>
              <w:pStyle w:val="VCAAtablecondensed"/>
              <w:spacing w:before="0" w:after="0"/>
              <w:rPr>
                <w:i/>
                <w:sz w:val="20"/>
                <w:szCs w:val="20"/>
              </w:rPr>
            </w:pPr>
            <w:r w:rsidRPr="001C1F27">
              <w:rPr>
                <w:i/>
                <w:sz w:val="20"/>
                <w:szCs w:val="20"/>
              </w:rPr>
              <w:t>Oral presentations</w:t>
            </w:r>
          </w:p>
          <w:p w:rsidR="00637A8B" w:rsidRPr="00AE7537" w:rsidRDefault="00637A8B" w:rsidP="00D975DE">
            <w:pPr>
              <w:pStyle w:val="VCAAtablecondensed"/>
              <w:spacing w:before="0" w:after="0"/>
              <w:rPr>
                <w:strike/>
                <w:sz w:val="20"/>
                <w:szCs w:val="20"/>
                <w:lang w:val="en-AU"/>
              </w:rPr>
            </w:pPr>
            <w:r w:rsidRPr="00AE7537">
              <w:rPr>
                <w:sz w:val="20"/>
                <w:szCs w:val="20"/>
              </w:rPr>
              <w:t>Participate in formal and informal debates and plan, rehearse and deliver presentations, selecting and sequencing appropriate content and multimodal elements for defined audiences and purposes</w:t>
            </w:r>
            <w:r w:rsidR="00D975DE">
              <w:rPr>
                <w:sz w:val="20"/>
                <w:szCs w:val="20"/>
              </w:rPr>
              <w:t xml:space="preserve">, </w:t>
            </w:r>
            <w:r w:rsidRPr="00AE7537">
              <w:rPr>
                <w:sz w:val="20"/>
                <w:szCs w:val="20"/>
              </w:rPr>
              <w:t>making appropriate choices for modality and emphasis</w:t>
            </w:r>
          </w:p>
        </w:tc>
      </w:tr>
      <w:tr w:rsidR="00637A8B" w:rsidRPr="00791393" w:rsidTr="008441DD">
        <w:trPr>
          <w:trHeight w:val="240"/>
        </w:trPr>
        <w:tc>
          <w:tcPr>
            <w:tcW w:w="1135" w:type="dxa"/>
            <w:vMerge w:val="restart"/>
            <w:tcBorders>
              <w:top w:val="single" w:sz="4" w:space="0" w:color="A6A6A6" w:themeColor="background1" w:themeShade="A6"/>
              <w:left w:val="nil"/>
              <w:right w:val="single" w:sz="4" w:space="0" w:color="A6A6A6" w:themeColor="background1" w:themeShade="A6"/>
            </w:tcBorders>
            <w:vAlign w:val="center"/>
          </w:tcPr>
          <w:p w:rsidR="00637A8B" w:rsidRPr="00FD2640" w:rsidRDefault="00637A8B" w:rsidP="008441DD">
            <w:pPr>
              <w:pStyle w:val="VCAAtablecondensed"/>
              <w:spacing w:before="0" w:after="0"/>
              <w:jc w:val="center"/>
              <w:rPr>
                <w:color w:val="0070C0"/>
                <w:sz w:val="20"/>
                <w:szCs w:val="20"/>
                <w:lang w:val="en-AU"/>
              </w:rPr>
            </w:pPr>
          </w:p>
        </w:tc>
        <w:tc>
          <w:tcPr>
            <w:tcW w:w="5021" w:type="dxa"/>
            <w:vMerge/>
            <w:tcBorders>
              <w:right w:val="single" w:sz="4" w:space="0" w:color="A6A6A6" w:themeColor="background1" w:themeShade="A6"/>
            </w:tcBorders>
          </w:tcPr>
          <w:p w:rsidR="00637A8B" w:rsidRPr="008F008E" w:rsidRDefault="00637A8B" w:rsidP="008441DD">
            <w:pPr>
              <w:pStyle w:val="VCAAtablecondensed"/>
              <w:spacing w:before="0" w:after="0"/>
              <w:rPr>
                <w:sz w:val="20"/>
                <w:szCs w:val="20"/>
              </w:rPr>
            </w:pPr>
          </w:p>
        </w:tc>
        <w:tc>
          <w:tcPr>
            <w:tcW w:w="50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37A8B" w:rsidRPr="001C1F27" w:rsidRDefault="00637A8B" w:rsidP="008441DD">
            <w:pPr>
              <w:pStyle w:val="VCAAtablecondensed"/>
              <w:spacing w:before="0" w:after="0"/>
              <w:rPr>
                <w:i/>
                <w:sz w:val="20"/>
                <w:szCs w:val="20"/>
              </w:rPr>
            </w:pPr>
            <w:r w:rsidRPr="001C1F27">
              <w:rPr>
                <w:i/>
                <w:sz w:val="20"/>
                <w:szCs w:val="20"/>
              </w:rPr>
              <w:t>Creating texts</w:t>
            </w:r>
          </w:p>
          <w:p w:rsidR="00637A8B" w:rsidRPr="007373C8" w:rsidRDefault="00637A8B" w:rsidP="008441DD">
            <w:pPr>
              <w:pStyle w:val="VCAAtablecondensed"/>
              <w:spacing w:before="0" w:after="0"/>
              <w:rPr>
                <w:b/>
                <w:color w:val="0070C0"/>
                <w:sz w:val="20"/>
                <w:szCs w:val="20"/>
              </w:rPr>
            </w:pPr>
            <w:r w:rsidRPr="00CD0C03">
              <w:rPr>
                <w:sz w:val="20"/>
                <w:szCs w:val="20"/>
              </w:rPr>
              <w:t>Plan, draft and publish imaginative, informative and persuasive texts, choosing and experimenting with text structures, language features, images and digital resources appropriate to purpose and audience</w:t>
            </w:r>
          </w:p>
        </w:tc>
        <w:tc>
          <w:tcPr>
            <w:tcW w:w="5021" w:type="dxa"/>
            <w:vMerge/>
            <w:tcBorders>
              <w:left w:val="single" w:sz="4" w:space="0" w:color="A6A6A6" w:themeColor="background1" w:themeShade="A6"/>
            </w:tcBorders>
          </w:tcPr>
          <w:p w:rsidR="00637A8B" w:rsidRPr="00F4442B" w:rsidRDefault="00637A8B" w:rsidP="008441DD">
            <w:pPr>
              <w:pStyle w:val="VCAAtablecondensed"/>
              <w:spacing w:before="0" w:after="0"/>
              <w:rPr>
                <w:sz w:val="20"/>
                <w:szCs w:val="20"/>
                <w:lang w:val="en-AU"/>
              </w:rPr>
            </w:pPr>
          </w:p>
        </w:tc>
      </w:tr>
      <w:tr w:rsidR="00637A8B" w:rsidRPr="00791393" w:rsidTr="003F5D89">
        <w:trPr>
          <w:trHeight w:val="1017"/>
        </w:trPr>
        <w:tc>
          <w:tcPr>
            <w:tcW w:w="1135" w:type="dxa"/>
            <w:vMerge/>
            <w:tcBorders>
              <w:left w:val="nil"/>
              <w:right w:val="single" w:sz="4" w:space="0" w:color="A6A6A6" w:themeColor="background1" w:themeShade="A6"/>
            </w:tcBorders>
            <w:vAlign w:val="center"/>
          </w:tcPr>
          <w:p w:rsidR="00637A8B" w:rsidRPr="00FD2640" w:rsidRDefault="00637A8B" w:rsidP="008441DD">
            <w:pPr>
              <w:pStyle w:val="VCAAtablecondensed"/>
              <w:spacing w:before="0" w:after="0"/>
              <w:jc w:val="center"/>
              <w:rPr>
                <w:color w:val="0070C0"/>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1C1F27" w:rsidRDefault="00637A8B" w:rsidP="008441DD">
            <w:pPr>
              <w:rPr>
                <w:i/>
                <w:sz w:val="20"/>
                <w:szCs w:val="20"/>
              </w:rPr>
            </w:pPr>
            <w:r w:rsidRPr="001C1F27">
              <w:rPr>
                <w:i/>
                <w:sz w:val="20"/>
                <w:szCs w:val="20"/>
              </w:rPr>
              <w:t>Comprehension strategies</w:t>
            </w:r>
          </w:p>
          <w:p w:rsidR="00637A8B" w:rsidRPr="008F008E" w:rsidRDefault="00637A8B" w:rsidP="008441DD">
            <w:pPr>
              <w:pStyle w:val="VCAAtablecondensed"/>
              <w:spacing w:before="0" w:after="0"/>
              <w:rPr>
                <w:sz w:val="20"/>
                <w:szCs w:val="20"/>
              </w:rPr>
            </w:pPr>
            <w:r w:rsidRPr="008F008E">
              <w:rPr>
                <w:sz w:val="20"/>
                <w:szCs w:val="20"/>
              </w:rPr>
              <w:t>Use comprehension strategies to interpret and analyse information and ideas, comparing content from a variety of textual sources including media and digital texts</w:t>
            </w:r>
          </w:p>
        </w:tc>
        <w:tc>
          <w:tcPr>
            <w:tcW w:w="502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CD0C03" w:rsidRDefault="00637A8B" w:rsidP="008441DD">
            <w:pPr>
              <w:pStyle w:val="VCAAtablecondensed"/>
              <w:spacing w:before="0" w:after="0"/>
              <w:rPr>
                <w:sz w:val="20"/>
                <w:szCs w:val="20"/>
              </w:rPr>
            </w:pPr>
          </w:p>
        </w:tc>
        <w:tc>
          <w:tcPr>
            <w:tcW w:w="5021" w:type="dxa"/>
            <w:vMerge/>
            <w:tcBorders>
              <w:left w:val="single" w:sz="4" w:space="0" w:color="A6A6A6" w:themeColor="background1" w:themeShade="A6"/>
            </w:tcBorders>
          </w:tcPr>
          <w:p w:rsidR="00637A8B" w:rsidRPr="00F4442B" w:rsidRDefault="00637A8B" w:rsidP="008441DD">
            <w:pPr>
              <w:pStyle w:val="VCAAtablecondensed"/>
              <w:spacing w:before="0" w:after="0"/>
              <w:rPr>
                <w:sz w:val="20"/>
                <w:szCs w:val="20"/>
                <w:lang w:val="en-AU"/>
              </w:rPr>
            </w:pPr>
          </w:p>
        </w:tc>
      </w:tr>
      <w:tr w:rsidR="00637A8B" w:rsidRPr="00791393" w:rsidTr="00702071">
        <w:trPr>
          <w:trHeight w:val="536"/>
        </w:trPr>
        <w:tc>
          <w:tcPr>
            <w:tcW w:w="1135" w:type="dxa"/>
            <w:tcBorders>
              <w:left w:val="nil"/>
              <w:right w:val="single" w:sz="4" w:space="0" w:color="A6A6A6" w:themeColor="background1" w:themeShade="A6"/>
            </w:tcBorders>
            <w:vAlign w:val="center"/>
          </w:tcPr>
          <w:p w:rsidR="00637A8B" w:rsidRPr="00FD2640" w:rsidRDefault="00637A8B" w:rsidP="008441DD">
            <w:pPr>
              <w:pStyle w:val="VCAAtablecondensed"/>
              <w:spacing w:before="0" w:after="0"/>
              <w:jc w:val="center"/>
              <w:rPr>
                <w:color w:val="0070C0"/>
                <w:sz w:val="20"/>
                <w:szCs w:val="20"/>
                <w:lang w:val="en-AU"/>
              </w:rPr>
            </w:pPr>
          </w:p>
        </w:tc>
        <w:tc>
          <w:tcPr>
            <w:tcW w:w="5021" w:type="dxa"/>
            <w:tcBorders>
              <w:top w:val="single" w:sz="4" w:space="0" w:color="A6A6A6" w:themeColor="background1" w:themeShade="A6"/>
              <w:bottom w:val="nil"/>
              <w:right w:val="single" w:sz="4" w:space="0" w:color="A6A6A6" w:themeColor="background1" w:themeShade="A6"/>
            </w:tcBorders>
          </w:tcPr>
          <w:p w:rsidR="00637A8B" w:rsidRPr="007373C8" w:rsidRDefault="00637A8B" w:rsidP="008441DD">
            <w:pPr>
              <w:rPr>
                <w:sz w:val="20"/>
                <w:szCs w:val="20"/>
                <w:lang w:val="en-AU"/>
              </w:rPr>
            </w:pPr>
            <w:r w:rsidRPr="008F008E">
              <w:rPr>
                <w:sz w:val="20"/>
                <w:szCs w:val="20"/>
              </w:rPr>
              <w:t xml:space="preserve"> </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37A8B" w:rsidRPr="001C1F27" w:rsidRDefault="00637A8B" w:rsidP="008441DD">
            <w:pPr>
              <w:rPr>
                <w:i/>
                <w:sz w:val="20"/>
                <w:szCs w:val="20"/>
              </w:rPr>
            </w:pPr>
            <w:r w:rsidRPr="001C1F27">
              <w:rPr>
                <w:i/>
                <w:sz w:val="20"/>
                <w:szCs w:val="20"/>
              </w:rPr>
              <w:t>Editing</w:t>
            </w:r>
          </w:p>
          <w:p w:rsidR="00637A8B" w:rsidRPr="007373C8" w:rsidRDefault="00637A8B" w:rsidP="008441DD">
            <w:pPr>
              <w:rPr>
                <w:sz w:val="20"/>
                <w:szCs w:val="20"/>
                <w:lang w:val="en-AU"/>
              </w:rPr>
            </w:pPr>
            <w:r w:rsidRPr="00CD0C03">
              <w:rPr>
                <w:sz w:val="20"/>
                <w:szCs w:val="20"/>
              </w:rPr>
              <w:t>Reread and edit own and others’ work using agreed criteria and explaining editing choices</w:t>
            </w:r>
          </w:p>
        </w:tc>
        <w:tc>
          <w:tcPr>
            <w:tcW w:w="5021" w:type="dxa"/>
            <w:tcBorders>
              <w:top w:val="single" w:sz="4" w:space="0" w:color="A6A6A6" w:themeColor="background1" w:themeShade="A6"/>
              <w:left w:val="single" w:sz="4" w:space="0" w:color="A6A6A6" w:themeColor="background1" w:themeShade="A6"/>
              <w:bottom w:val="nil"/>
            </w:tcBorders>
          </w:tcPr>
          <w:p w:rsidR="00637A8B" w:rsidRPr="00CD0C03" w:rsidRDefault="00637A8B" w:rsidP="008441DD">
            <w:pPr>
              <w:pStyle w:val="VCAAtablecondensed"/>
              <w:spacing w:before="0" w:after="0"/>
              <w:rPr>
                <w:sz w:val="20"/>
                <w:szCs w:val="20"/>
              </w:rPr>
            </w:pPr>
            <w:r w:rsidRPr="00CD0C03">
              <w:rPr>
                <w:sz w:val="20"/>
                <w:szCs w:val="20"/>
              </w:rPr>
              <w:t xml:space="preserve"> </w:t>
            </w:r>
          </w:p>
        </w:tc>
      </w:tr>
      <w:tr w:rsidR="00637A8B" w:rsidRPr="00791393" w:rsidTr="00A84BAB">
        <w:trPr>
          <w:cantSplit/>
          <w:trHeight w:val="824"/>
        </w:trPr>
        <w:tc>
          <w:tcPr>
            <w:tcW w:w="1135" w:type="dxa"/>
            <w:tcBorders>
              <w:top w:val="nil"/>
              <w:left w:val="nil"/>
              <w:bottom w:val="nil"/>
              <w:right w:val="single" w:sz="4" w:space="0" w:color="A6A6A6" w:themeColor="background1" w:themeShade="A6"/>
            </w:tcBorders>
            <w:vAlign w:val="center"/>
          </w:tcPr>
          <w:p w:rsidR="00637A8B" w:rsidRPr="00F4442B" w:rsidRDefault="00637A8B" w:rsidP="008441DD">
            <w:pPr>
              <w:jc w:val="center"/>
              <w:rPr>
                <w:b/>
                <w:sz w:val="20"/>
                <w:szCs w:val="20"/>
                <w:lang w:val="en-AU"/>
              </w:rPr>
            </w:pPr>
          </w:p>
        </w:tc>
        <w:tc>
          <w:tcPr>
            <w:tcW w:w="5021" w:type="dxa"/>
            <w:tcBorders>
              <w:top w:val="nil"/>
              <w:left w:val="single" w:sz="4" w:space="0" w:color="A6A6A6" w:themeColor="background1" w:themeShade="A6"/>
              <w:bottom w:val="nil"/>
              <w:right w:val="single" w:sz="4" w:space="0" w:color="A6A6A6" w:themeColor="background1" w:themeShade="A6"/>
            </w:tcBorders>
          </w:tcPr>
          <w:p w:rsidR="00637A8B" w:rsidRPr="007373C8" w:rsidRDefault="00637A8B" w:rsidP="008441DD">
            <w:pPr>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1C1F27" w:rsidRDefault="00637A8B" w:rsidP="008441DD">
            <w:pPr>
              <w:rPr>
                <w:i/>
                <w:sz w:val="20"/>
                <w:szCs w:val="20"/>
              </w:rPr>
            </w:pPr>
            <w:r w:rsidRPr="001C1F27">
              <w:rPr>
                <w:i/>
                <w:sz w:val="20"/>
                <w:szCs w:val="20"/>
              </w:rPr>
              <w:t>Handwriting</w:t>
            </w:r>
          </w:p>
          <w:p w:rsidR="00637A8B" w:rsidRPr="00CD0C03" w:rsidRDefault="00637A8B" w:rsidP="008441DD">
            <w:pPr>
              <w:rPr>
                <w:sz w:val="20"/>
                <w:szCs w:val="20"/>
              </w:rPr>
            </w:pPr>
            <w:r w:rsidRPr="002745BA">
              <w:rPr>
                <w:sz w:val="20"/>
                <w:szCs w:val="20"/>
              </w:rPr>
              <w:t>Develop a handwriting style that is legible, fluent and automatic and that can vary depending on context </w:t>
            </w:r>
          </w:p>
        </w:tc>
        <w:tc>
          <w:tcPr>
            <w:tcW w:w="5021" w:type="dxa"/>
            <w:tcBorders>
              <w:top w:val="nil"/>
              <w:left w:val="single" w:sz="4" w:space="0" w:color="A6A6A6" w:themeColor="background1" w:themeShade="A6"/>
              <w:bottom w:val="nil"/>
              <w:right w:val="single" w:sz="4" w:space="0" w:color="A6A6A6" w:themeColor="background1" w:themeShade="A6"/>
            </w:tcBorders>
          </w:tcPr>
          <w:p w:rsidR="00637A8B" w:rsidRPr="00F4442B" w:rsidRDefault="00637A8B" w:rsidP="008441DD">
            <w:pPr>
              <w:rPr>
                <w:b/>
                <w:sz w:val="20"/>
                <w:szCs w:val="20"/>
                <w:lang w:val="en-AU"/>
              </w:rPr>
            </w:pPr>
          </w:p>
        </w:tc>
      </w:tr>
      <w:tr w:rsidR="00637A8B" w:rsidRPr="00791393" w:rsidTr="00A84BAB">
        <w:trPr>
          <w:cantSplit/>
          <w:trHeight w:val="668"/>
        </w:trPr>
        <w:tc>
          <w:tcPr>
            <w:tcW w:w="1135" w:type="dxa"/>
            <w:tcBorders>
              <w:top w:val="nil"/>
              <w:left w:val="nil"/>
              <w:bottom w:val="nil"/>
              <w:right w:val="single" w:sz="4" w:space="0" w:color="A6A6A6" w:themeColor="background1" w:themeShade="A6"/>
            </w:tcBorders>
            <w:vAlign w:val="center"/>
          </w:tcPr>
          <w:p w:rsidR="00637A8B" w:rsidRPr="00F4442B" w:rsidRDefault="00637A8B" w:rsidP="008441DD">
            <w:pPr>
              <w:jc w:val="center"/>
              <w:rPr>
                <w:b/>
                <w:sz w:val="20"/>
                <w:szCs w:val="20"/>
                <w:lang w:val="en-AU"/>
              </w:rPr>
            </w:pPr>
          </w:p>
        </w:tc>
        <w:tc>
          <w:tcPr>
            <w:tcW w:w="502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8F008E" w:rsidRDefault="00637A8B" w:rsidP="008441DD">
            <w:pPr>
              <w:rPr>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1C1F27" w:rsidRDefault="00637A8B" w:rsidP="008441DD">
            <w:pPr>
              <w:rPr>
                <w:i/>
                <w:sz w:val="20"/>
                <w:szCs w:val="20"/>
              </w:rPr>
            </w:pPr>
            <w:r w:rsidRPr="001C1F27">
              <w:rPr>
                <w:i/>
                <w:sz w:val="20"/>
                <w:szCs w:val="20"/>
              </w:rPr>
              <w:t>Use of software</w:t>
            </w:r>
          </w:p>
          <w:p w:rsidR="00637A8B" w:rsidRPr="00CD0C03" w:rsidRDefault="00637A8B" w:rsidP="008441DD">
            <w:pPr>
              <w:rPr>
                <w:sz w:val="20"/>
                <w:szCs w:val="20"/>
              </w:rPr>
            </w:pPr>
            <w:r w:rsidRPr="00CD0C03">
              <w:rPr>
                <w:sz w:val="20"/>
                <w:szCs w:val="20"/>
              </w:rPr>
              <w:t xml:space="preserve">Use a range of software, including word processing programs, learning new functions as required to create texts  </w:t>
            </w:r>
          </w:p>
        </w:tc>
        <w:tc>
          <w:tcPr>
            <w:tcW w:w="502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37A8B" w:rsidRPr="00F4442B" w:rsidRDefault="00637A8B" w:rsidP="008441DD">
            <w:pPr>
              <w:rPr>
                <w:b/>
                <w:sz w:val="20"/>
                <w:szCs w:val="20"/>
                <w:lang w:val="en-AU"/>
              </w:rPr>
            </w:pPr>
          </w:p>
        </w:tc>
      </w:tr>
    </w:tbl>
    <w:p w:rsidR="003F5D89" w:rsidRDefault="003F5D89"/>
    <w:tbl>
      <w:tblPr>
        <w:tblStyle w:val="VCAATableClosed"/>
        <w:tblW w:w="1619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21"/>
        <w:gridCol w:w="5021"/>
        <w:gridCol w:w="5021"/>
      </w:tblGrid>
      <w:tr w:rsidR="00637A8B" w:rsidRPr="00791393" w:rsidTr="003F5D89">
        <w:trPr>
          <w:cnfStyle w:val="100000000000" w:firstRow="1" w:lastRow="0" w:firstColumn="0" w:lastColumn="0" w:oddVBand="0" w:evenVBand="0" w:oddHBand="0" w:evenHBand="0" w:firstRowFirstColumn="0" w:firstRowLastColumn="0" w:lastRowFirstColumn="0" w:lastRowLastColumn="0"/>
          <w:cantSplit/>
          <w:trHeight w:val="340"/>
        </w:trPr>
        <w:tc>
          <w:tcPr>
            <w:tcW w:w="1135" w:type="dxa"/>
            <w:tcBorders>
              <w:top w:val="nil"/>
              <w:left w:val="nil"/>
              <w:bottom w:val="nil"/>
              <w:right w:val="single" w:sz="4" w:space="0" w:color="A6A6A6" w:themeColor="background1" w:themeShade="A6"/>
            </w:tcBorders>
            <w:shd w:val="clear" w:color="auto" w:fill="auto"/>
            <w:vAlign w:val="center"/>
          </w:tcPr>
          <w:p w:rsidR="00637A8B" w:rsidRPr="00FC43AF" w:rsidRDefault="00637A8B" w:rsidP="008441DD">
            <w:pPr>
              <w:keepNext/>
              <w:keepLines/>
              <w:jc w:val="center"/>
              <w:rPr>
                <w:b w:val="0"/>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37A8B" w:rsidRPr="00FC43AF" w:rsidRDefault="00637A8B" w:rsidP="008441DD">
            <w:pPr>
              <w:keepNext/>
              <w:keepLines/>
              <w:rPr>
                <w:b w:val="0"/>
                <w:sz w:val="20"/>
                <w:szCs w:val="20"/>
                <w:lang w:val="en-AU"/>
              </w:rPr>
            </w:pPr>
            <w:r w:rsidRPr="00FC43AF">
              <w:rPr>
                <w:color w:val="auto"/>
                <w:sz w:val="20"/>
                <w:szCs w:val="20"/>
                <w:lang w:val="en-AU"/>
              </w:rPr>
              <w:t>Achievement Standard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37A8B" w:rsidRPr="00FC43AF" w:rsidRDefault="00637A8B" w:rsidP="008441DD">
            <w:pPr>
              <w:keepNext/>
              <w:keepLines/>
              <w:rPr>
                <w:b w:val="0"/>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37A8B" w:rsidRPr="00FC43AF" w:rsidRDefault="00637A8B" w:rsidP="008441DD">
            <w:pPr>
              <w:keepNext/>
              <w:keepLines/>
              <w:rPr>
                <w:b w:val="0"/>
                <w:sz w:val="20"/>
                <w:szCs w:val="20"/>
                <w:lang w:val="en-AU"/>
              </w:rPr>
            </w:pPr>
          </w:p>
        </w:tc>
      </w:tr>
      <w:tr w:rsidR="00637A8B" w:rsidRPr="00791393" w:rsidTr="008441DD">
        <w:trPr>
          <w:trHeight w:val="203"/>
        </w:trPr>
        <w:tc>
          <w:tcPr>
            <w:tcW w:w="1135" w:type="dxa"/>
            <w:tcBorders>
              <w:top w:val="nil"/>
              <w:left w:val="nil"/>
              <w:bottom w:val="nil"/>
              <w:right w:val="single" w:sz="4" w:space="0" w:color="A6A6A6" w:themeColor="background1" w:themeShade="A6"/>
            </w:tcBorders>
          </w:tcPr>
          <w:p w:rsidR="00637A8B" w:rsidRPr="00791393" w:rsidRDefault="00637A8B" w:rsidP="008441DD">
            <w:pPr>
              <w:keepNext/>
              <w:keepLines/>
              <w:rPr>
                <w:lang w:val="en-AU"/>
              </w:rPr>
            </w:pPr>
          </w:p>
        </w:tc>
        <w:tc>
          <w:tcPr>
            <w:tcW w:w="5021" w:type="dxa"/>
            <w:tcBorders>
              <w:top w:val="single" w:sz="4" w:space="0" w:color="A6A6A6" w:themeColor="background1" w:themeShade="A6"/>
              <w:left w:val="single" w:sz="4" w:space="0" w:color="A6A6A6" w:themeColor="background1" w:themeShade="A6"/>
            </w:tcBorders>
          </w:tcPr>
          <w:p w:rsidR="00637A8B" w:rsidRPr="00CD0C03" w:rsidRDefault="00637A8B" w:rsidP="008441DD">
            <w:pPr>
              <w:keepNext/>
              <w:keepLines/>
              <w:rPr>
                <w:b/>
                <w:bCs/>
                <w:sz w:val="20"/>
                <w:szCs w:val="20"/>
                <w:lang w:val="en-AU"/>
              </w:rPr>
            </w:pPr>
            <w:r w:rsidRPr="00CD0C03">
              <w:rPr>
                <w:b/>
                <w:bCs/>
                <w:sz w:val="20"/>
                <w:szCs w:val="20"/>
                <w:lang w:val="en-AU"/>
              </w:rPr>
              <w:t>Reading and Viewing</w:t>
            </w:r>
          </w:p>
          <w:p w:rsidR="00637A8B" w:rsidRPr="00534D27" w:rsidRDefault="00637A8B" w:rsidP="008441DD">
            <w:pPr>
              <w:keepNext/>
              <w:keepLines/>
              <w:rPr>
                <w:color w:val="auto"/>
                <w:sz w:val="20"/>
                <w:szCs w:val="20"/>
                <w:lang w:val="en-AU"/>
              </w:rPr>
            </w:pPr>
            <w:r w:rsidRPr="00534D27">
              <w:rPr>
                <w:color w:val="auto"/>
                <w:sz w:val="20"/>
                <w:szCs w:val="20"/>
                <w:lang w:val="en-AU"/>
              </w:rPr>
              <w:t xml:space="preserve">By the end of Level 6, students understand how to use knowledge of phonics when decoding unfamiliar words and the technical or derived words in increasingly complex texts. They understand how the use of </w:t>
            </w:r>
            <w:r w:rsidRPr="005C1868">
              <w:rPr>
                <w:sz w:val="20"/>
                <w:szCs w:val="20"/>
                <w:lang w:val="en-AU"/>
              </w:rPr>
              <w:t>text</w:t>
            </w:r>
            <w:r w:rsidRPr="00534D27">
              <w:rPr>
                <w:color w:val="auto"/>
                <w:sz w:val="20"/>
                <w:szCs w:val="20"/>
                <w:lang w:val="en-AU"/>
              </w:rPr>
              <w:t xml:space="preserve"> structures can achieve particular effects and can analyse and explain how </w:t>
            </w:r>
            <w:r w:rsidRPr="005C1868">
              <w:rPr>
                <w:sz w:val="20"/>
                <w:szCs w:val="20"/>
                <w:lang w:val="en-AU"/>
              </w:rPr>
              <w:t>language features</w:t>
            </w:r>
            <w:r w:rsidRPr="00534D27">
              <w:rPr>
                <w:color w:val="auto"/>
                <w:sz w:val="20"/>
                <w:szCs w:val="20"/>
                <w:lang w:val="en-AU"/>
              </w:rPr>
              <w:t xml:space="preserve">, images and vocabulary are used by different authors to represent ideas, characters and events. They compare and analyse information in different texts, explaining literal and implied meaning. They select and use evidence from a </w:t>
            </w:r>
            <w:r w:rsidRPr="005C1868">
              <w:rPr>
                <w:sz w:val="20"/>
                <w:szCs w:val="20"/>
                <w:lang w:val="en-AU"/>
              </w:rPr>
              <w:t>text</w:t>
            </w:r>
            <w:r w:rsidRPr="00534D27">
              <w:rPr>
                <w:color w:val="auto"/>
                <w:sz w:val="20"/>
                <w:szCs w:val="20"/>
                <w:lang w:val="en-AU"/>
              </w:rPr>
              <w:t xml:space="preserve"> to explain their response to it.</w:t>
            </w:r>
          </w:p>
          <w:p w:rsidR="00637A8B" w:rsidRPr="00D201C9" w:rsidRDefault="00637A8B" w:rsidP="008441DD">
            <w:pPr>
              <w:keepNext/>
              <w:keepLines/>
              <w:ind w:firstLine="720"/>
              <w:rPr>
                <w:sz w:val="20"/>
                <w:szCs w:val="20"/>
                <w:lang w:val="en-AU"/>
              </w:rPr>
            </w:pPr>
          </w:p>
        </w:tc>
        <w:tc>
          <w:tcPr>
            <w:tcW w:w="5021" w:type="dxa"/>
            <w:tcBorders>
              <w:top w:val="single" w:sz="4" w:space="0" w:color="A6A6A6" w:themeColor="background1" w:themeShade="A6"/>
              <w:left w:val="single" w:sz="4" w:space="0" w:color="A6A6A6" w:themeColor="background1" w:themeShade="A6"/>
            </w:tcBorders>
          </w:tcPr>
          <w:p w:rsidR="00637A8B" w:rsidRPr="00CD0C03" w:rsidRDefault="00637A8B" w:rsidP="008441DD">
            <w:pPr>
              <w:keepNext/>
              <w:keepLines/>
              <w:rPr>
                <w:b/>
                <w:bCs/>
                <w:sz w:val="20"/>
                <w:szCs w:val="20"/>
                <w:lang w:val="en-AU"/>
              </w:rPr>
            </w:pPr>
            <w:r w:rsidRPr="00CD0C03">
              <w:rPr>
                <w:b/>
                <w:bCs/>
                <w:sz w:val="20"/>
                <w:szCs w:val="20"/>
                <w:lang w:val="en-AU"/>
              </w:rPr>
              <w:t>Writing</w:t>
            </w:r>
          </w:p>
          <w:p w:rsidR="00637A8B" w:rsidRPr="00EF0F96" w:rsidRDefault="005075AE" w:rsidP="00BF0702">
            <w:pPr>
              <w:keepNext/>
              <w:keepLines/>
              <w:rPr>
                <w:bCs/>
                <w:sz w:val="20"/>
                <w:szCs w:val="20"/>
                <w:lang w:val="en-AU"/>
              </w:rPr>
            </w:pPr>
            <w:r w:rsidRPr="005075AE">
              <w:rPr>
                <w:bCs/>
                <w:color w:val="auto"/>
                <w:sz w:val="20"/>
                <w:szCs w:val="20"/>
                <w:lang w:val="en-AU"/>
              </w:rPr>
              <w:t>Students understand how language features and language patterns can be used for emphasis. They show how specific details can be used to support a point of view. They explain how their choices of language features and images are used. They use banks of known words and the less familiar words they encounter to create detailed texts elaborating upon key ideas for a range of purposes and audiences. They demonstrate understanding of grammar and make considered choices from an expanding vocabulary to enhance cohesion and structure in their writing. They also use accurate spelling and punctuation for clarity, provide feedback on the work of their peers and can make and explain editorial choices based on agreed criteria.</w:t>
            </w:r>
          </w:p>
        </w:tc>
        <w:tc>
          <w:tcPr>
            <w:tcW w:w="5021" w:type="dxa"/>
            <w:tcBorders>
              <w:top w:val="single" w:sz="4" w:space="0" w:color="A6A6A6" w:themeColor="background1" w:themeShade="A6"/>
              <w:left w:val="single" w:sz="4" w:space="0" w:color="A6A6A6" w:themeColor="background1" w:themeShade="A6"/>
            </w:tcBorders>
          </w:tcPr>
          <w:p w:rsidR="00637A8B" w:rsidRPr="00CD0C03" w:rsidRDefault="00637A8B" w:rsidP="008441DD">
            <w:pPr>
              <w:keepNext/>
              <w:keepLines/>
              <w:rPr>
                <w:b/>
                <w:bCs/>
                <w:sz w:val="20"/>
                <w:szCs w:val="20"/>
                <w:lang w:val="en-AU"/>
              </w:rPr>
            </w:pPr>
            <w:r w:rsidRPr="00CD0C03">
              <w:rPr>
                <w:b/>
                <w:bCs/>
                <w:sz w:val="20"/>
                <w:szCs w:val="20"/>
                <w:lang w:val="en-AU"/>
              </w:rPr>
              <w:t>Speaking and Listening</w:t>
            </w:r>
          </w:p>
          <w:p w:rsidR="00637A8B" w:rsidRPr="00534D27" w:rsidRDefault="00637A8B" w:rsidP="008441DD">
            <w:pPr>
              <w:keepNext/>
              <w:keepLines/>
              <w:rPr>
                <w:color w:val="auto"/>
                <w:sz w:val="20"/>
                <w:szCs w:val="20"/>
                <w:lang w:val="en-AU"/>
              </w:rPr>
            </w:pPr>
            <w:r w:rsidRPr="00534D27">
              <w:rPr>
                <w:color w:val="auto"/>
                <w:sz w:val="20"/>
                <w:szCs w:val="20"/>
                <w:lang w:val="en-AU"/>
              </w:rPr>
              <w:t xml:space="preserve">Students </w:t>
            </w:r>
            <w:r w:rsidRPr="005C1868">
              <w:rPr>
                <w:sz w:val="20"/>
                <w:szCs w:val="20"/>
                <w:lang w:val="en-AU"/>
              </w:rPr>
              <w:t>listen</w:t>
            </w:r>
            <w:r w:rsidRPr="00534D27">
              <w:rPr>
                <w:color w:val="auto"/>
                <w:sz w:val="20"/>
                <w:szCs w:val="20"/>
                <w:lang w:val="en-AU"/>
              </w:rPr>
              <w:t xml:space="preserve"> to discussions, clarifying content and challenging others’ ideas. They understand how </w:t>
            </w:r>
            <w:r w:rsidRPr="005C1868">
              <w:rPr>
                <w:sz w:val="20"/>
                <w:szCs w:val="20"/>
                <w:lang w:val="en-AU"/>
              </w:rPr>
              <w:t>language features</w:t>
            </w:r>
            <w:r w:rsidRPr="00534D27">
              <w:rPr>
                <w:color w:val="auto"/>
                <w:sz w:val="20"/>
                <w:szCs w:val="20"/>
                <w:lang w:val="en-AU"/>
              </w:rPr>
              <w:t xml:space="preserve"> and </w:t>
            </w:r>
            <w:r w:rsidRPr="005C1868">
              <w:rPr>
                <w:sz w:val="20"/>
                <w:szCs w:val="20"/>
                <w:lang w:val="en-AU"/>
              </w:rPr>
              <w:t>language patterns</w:t>
            </w:r>
            <w:r w:rsidRPr="00534D27">
              <w:rPr>
                <w:color w:val="auto"/>
                <w:sz w:val="20"/>
                <w:szCs w:val="20"/>
                <w:lang w:val="en-AU"/>
              </w:rPr>
              <w:t xml:space="preserve"> can be used for emphasis. They show how specific details can be used to support a point of </w:t>
            </w:r>
            <w:r w:rsidRPr="005C1868">
              <w:rPr>
                <w:sz w:val="20"/>
                <w:szCs w:val="20"/>
                <w:lang w:val="en-AU"/>
              </w:rPr>
              <w:t>view</w:t>
            </w:r>
            <w:r w:rsidRPr="00534D27">
              <w:rPr>
                <w:color w:val="auto"/>
                <w:sz w:val="20"/>
                <w:szCs w:val="20"/>
                <w:lang w:val="en-AU"/>
              </w:rPr>
              <w:t xml:space="preserve">. They explain how their choices of </w:t>
            </w:r>
            <w:r w:rsidRPr="005C1868">
              <w:rPr>
                <w:sz w:val="20"/>
                <w:szCs w:val="20"/>
                <w:lang w:val="en-AU"/>
              </w:rPr>
              <w:t>language features</w:t>
            </w:r>
            <w:r w:rsidRPr="00534D27">
              <w:rPr>
                <w:color w:val="auto"/>
                <w:sz w:val="20"/>
                <w:szCs w:val="20"/>
                <w:lang w:val="en-AU"/>
              </w:rPr>
              <w:t xml:space="preserve"> and images are used. They </w:t>
            </w:r>
            <w:r w:rsidRPr="005C1868">
              <w:rPr>
                <w:sz w:val="20"/>
                <w:szCs w:val="20"/>
                <w:lang w:val="en-AU"/>
              </w:rPr>
              <w:t>create</w:t>
            </w:r>
            <w:r w:rsidRPr="00534D27">
              <w:rPr>
                <w:color w:val="auto"/>
                <w:sz w:val="20"/>
                <w:szCs w:val="20"/>
                <w:lang w:val="en-AU"/>
              </w:rPr>
              <w:t xml:space="preserve"> detailed texts, elaborating on key ideas for a range of purposes and audiences. They make presentations and contribute actively to class and group discussions, using a variety of strategies for effect.</w:t>
            </w:r>
          </w:p>
          <w:p w:rsidR="00637A8B" w:rsidRPr="00BD2012" w:rsidRDefault="00637A8B" w:rsidP="008441DD">
            <w:pPr>
              <w:keepNext/>
              <w:keepLines/>
              <w:ind w:firstLine="720"/>
              <w:rPr>
                <w:sz w:val="20"/>
                <w:szCs w:val="20"/>
                <w:lang w:val="en-AU"/>
              </w:rPr>
            </w:pPr>
          </w:p>
        </w:tc>
      </w:tr>
      <w:bookmarkEnd w:id="0"/>
    </w:tbl>
    <w:p w:rsidR="004F6A73" w:rsidRPr="00791393" w:rsidRDefault="004F6A73" w:rsidP="005D3D78">
      <w:pPr>
        <w:rPr>
          <w:lang w:val="en-AU"/>
        </w:rPr>
      </w:pPr>
    </w:p>
    <w:sectPr w:rsidR="004F6A73" w:rsidRPr="00791393" w:rsidSect="00E548A3">
      <w:headerReference w:type="even" r:id="rId8"/>
      <w:headerReference w:type="default" r:id="rId9"/>
      <w:footerReference w:type="even" r:id="rId10"/>
      <w:footerReference w:type="default" r:id="rId11"/>
      <w:headerReference w:type="first" r:id="rId12"/>
      <w:footerReference w:type="first" r:id="rId13"/>
      <w:type w:val="continuous"/>
      <w:pgSz w:w="16839" w:h="23814" w:code="8"/>
      <w:pgMar w:top="851" w:right="1134" w:bottom="1134" w:left="67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AF" w:rsidRDefault="00A932AF" w:rsidP="00304EA1">
      <w:pPr>
        <w:spacing w:after="0" w:line="240" w:lineRule="auto"/>
      </w:pPr>
      <w:r>
        <w:separator/>
      </w:r>
    </w:p>
  </w:endnote>
  <w:endnote w:type="continuationSeparator" w:id="0">
    <w:p w:rsidR="00A932AF" w:rsidRDefault="00A932A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BB" w:rsidRDefault="00790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A932AF" w:rsidTr="00FD4326">
      <w:trPr>
        <w:trHeight w:val="701"/>
      </w:trPr>
      <w:tc>
        <w:tcPr>
          <w:tcW w:w="2835" w:type="dxa"/>
          <w:vAlign w:val="center"/>
        </w:tcPr>
        <w:p w:rsidR="00A932AF" w:rsidRPr="002329F3" w:rsidRDefault="00A932AF"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A932AF" w:rsidRPr="00B41951" w:rsidRDefault="00A932A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C1868">
            <w:rPr>
              <w:noProof/>
            </w:rPr>
            <w:t>2</w:t>
          </w:r>
          <w:r w:rsidRPr="00B41951">
            <w:rPr>
              <w:noProof/>
            </w:rPr>
            <w:fldChar w:fldCharType="end"/>
          </w:r>
        </w:p>
      </w:tc>
    </w:tr>
  </w:tbl>
  <w:p w:rsidR="00A932AF" w:rsidRPr="00243F0D" w:rsidRDefault="00A932AF" w:rsidP="00243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85"/>
      <w:gridCol w:w="6237"/>
    </w:tblGrid>
    <w:tr w:rsidR="00A932AF" w:rsidTr="00C86D05">
      <w:trPr>
        <w:trHeight w:val="709"/>
      </w:trPr>
      <w:tc>
        <w:tcPr>
          <w:tcW w:w="6204" w:type="dxa"/>
          <w:vAlign w:val="center"/>
        </w:tcPr>
        <w:p w:rsidR="00A932AF" w:rsidRPr="004A2ED8" w:rsidRDefault="00A932A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3685" w:type="dxa"/>
          <w:shd w:val="clear" w:color="auto" w:fill="auto"/>
          <w:vAlign w:val="center"/>
        </w:tcPr>
        <w:p w:rsidR="00A932AF" w:rsidRPr="00B41951" w:rsidRDefault="00790EBB" w:rsidP="002E47A7">
          <w:pPr>
            <w:pStyle w:val="VCAAbody"/>
            <w:jc w:val="center"/>
            <w:rPr>
              <w:sz w:val="18"/>
              <w:szCs w:val="18"/>
            </w:rPr>
          </w:pPr>
          <w:r>
            <w:rPr>
              <w:sz w:val="18"/>
              <w:szCs w:val="18"/>
            </w:rPr>
            <w:t>24 February 2016</w:t>
          </w:r>
        </w:p>
      </w:tc>
      <w:tc>
        <w:tcPr>
          <w:tcW w:w="6237" w:type="dxa"/>
          <w:vAlign w:val="center"/>
        </w:tcPr>
        <w:p w:rsidR="00A932AF" w:rsidRDefault="00A932AF" w:rsidP="00E548A3">
          <w:pPr>
            <w:pStyle w:val="Footer"/>
            <w:tabs>
              <w:tab w:val="clear" w:pos="9026"/>
              <w:tab w:val="left" w:pos="8376"/>
              <w:tab w:val="right" w:pos="11340"/>
            </w:tabs>
            <w:ind w:right="5562"/>
            <w:jc w:val="right"/>
          </w:pPr>
          <w:r>
            <w:rPr>
              <w:noProof/>
              <w:lang w:val="en-AU" w:eastAsia="en-AU"/>
            </w:rPr>
            <w:t xml:space="preserve">     </w:t>
          </w:r>
          <w:r w:rsidR="000103D0">
            <w:rPr>
              <w:noProof/>
              <w:lang w:val="en-AU" w:eastAsia="en-AU"/>
            </w:rPr>
            <w:drawing>
              <wp:anchor distT="0" distB="0" distL="114300" distR="114300" simplePos="0" relativeHeight="251660288" behindDoc="0" locked="0" layoutInCell="1" allowOverlap="1">
                <wp:simplePos x="6179820" y="14500860"/>
                <wp:positionH relativeFrom="margin">
                  <wp:align>right</wp:align>
                </wp:positionH>
                <wp:positionV relativeFrom="margin">
                  <wp:align>top</wp:align>
                </wp:positionV>
                <wp:extent cx="810895" cy="457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A932AF" w:rsidRDefault="00A932AF"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AF" w:rsidRDefault="00A932AF" w:rsidP="00304EA1">
      <w:pPr>
        <w:spacing w:after="0" w:line="240" w:lineRule="auto"/>
      </w:pPr>
      <w:r>
        <w:separator/>
      </w:r>
    </w:p>
  </w:footnote>
  <w:footnote w:type="continuationSeparator" w:id="0">
    <w:p w:rsidR="00A932AF" w:rsidRDefault="00A932A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BB" w:rsidRDefault="00790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932AF" w:rsidRPr="00D86DE4" w:rsidRDefault="00637A8B" w:rsidP="00D86DE4">
        <w:pPr>
          <w:pStyle w:val="VCAAcaptionsandfootnotes"/>
          <w:rPr>
            <w:color w:val="999999" w:themeColor="accent2"/>
          </w:rPr>
        </w:pPr>
        <w:r>
          <w:rPr>
            <w:b/>
            <w:color w:val="999999" w:themeColor="accent2"/>
          </w:rPr>
          <w:t>English – Level 6</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AF" w:rsidRPr="009370BC" w:rsidRDefault="00A932AF" w:rsidP="00637A8B">
    <w:pPr>
      <w:pStyle w:val="VCAADocumenttitle"/>
      <w:spacing w:before="0" w:after="0"/>
      <w:jc w:val="center"/>
    </w:pPr>
    <w:r>
      <w:drawing>
        <wp:anchor distT="0" distB="0" distL="114300" distR="114300" simplePos="0" relativeHeight="251658240" behindDoc="0" locked="0" layoutInCell="1" allowOverlap="1" wp14:anchorId="5D628D19" wp14:editId="28CBD48C">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EA5B7E2" wp14:editId="268C1559">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637A8B">
          <w:rPr>
            <w:sz w:val="28"/>
            <w:szCs w:val="28"/>
          </w:rPr>
          <w:t>English</w:t>
        </w:r>
        <w:r w:rsidRPr="00E548A3">
          <w:rPr>
            <w:sz w:val="28"/>
            <w:szCs w:val="28"/>
          </w:rPr>
          <w:t xml:space="preserve"> – </w:t>
        </w:r>
        <w:r w:rsidR="00637A8B">
          <w:rPr>
            <w:sz w:val="28"/>
            <w:szCs w:val="28"/>
          </w:rPr>
          <w:t>Level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03D0"/>
    <w:rsid w:val="00027228"/>
    <w:rsid w:val="0005780E"/>
    <w:rsid w:val="000A71F7"/>
    <w:rsid w:val="000E4A92"/>
    <w:rsid w:val="000F09E4"/>
    <w:rsid w:val="000F16FD"/>
    <w:rsid w:val="001209DB"/>
    <w:rsid w:val="0014761E"/>
    <w:rsid w:val="00164D7A"/>
    <w:rsid w:val="00172E14"/>
    <w:rsid w:val="00180973"/>
    <w:rsid w:val="001C73C5"/>
    <w:rsid w:val="001E5ED4"/>
    <w:rsid w:val="002233AF"/>
    <w:rsid w:val="002279BA"/>
    <w:rsid w:val="002329F3"/>
    <w:rsid w:val="00243F0D"/>
    <w:rsid w:val="002647BB"/>
    <w:rsid w:val="002754C1"/>
    <w:rsid w:val="002841C8"/>
    <w:rsid w:val="0028516B"/>
    <w:rsid w:val="002C6F90"/>
    <w:rsid w:val="002E47A7"/>
    <w:rsid w:val="00302FB8"/>
    <w:rsid w:val="00304874"/>
    <w:rsid w:val="00304EA1"/>
    <w:rsid w:val="00314D81"/>
    <w:rsid w:val="00322FC6"/>
    <w:rsid w:val="00372723"/>
    <w:rsid w:val="00391986"/>
    <w:rsid w:val="003A3C3D"/>
    <w:rsid w:val="003C44C2"/>
    <w:rsid w:val="003F5D89"/>
    <w:rsid w:val="00400A2A"/>
    <w:rsid w:val="00416B45"/>
    <w:rsid w:val="00417AA3"/>
    <w:rsid w:val="004227FE"/>
    <w:rsid w:val="00440B32"/>
    <w:rsid w:val="0046078D"/>
    <w:rsid w:val="004A2ED8"/>
    <w:rsid w:val="004F5BDA"/>
    <w:rsid w:val="004F6A73"/>
    <w:rsid w:val="005075AE"/>
    <w:rsid w:val="0051382C"/>
    <w:rsid w:val="0051631E"/>
    <w:rsid w:val="00526666"/>
    <w:rsid w:val="00566029"/>
    <w:rsid w:val="005923CB"/>
    <w:rsid w:val="005B391B"/>
    <w:rsid w:val="005C1868"/>
    <w:rsid w:val="005D3D78"/>
    <w:rsid w:val="005E2EF0"/>
    <w:rsid w:val="00607D1F"/>
    <w:rsid w:val="00612D18"/>
    <w:rsid w:val="006207A6"/>
    <w:rsid w:val="00632E1F"/>
    <w:rsid w:val="00637A8B"/>
    <w:rsid w:val="00671D4D"/>
    <w:rsid w:val="00693FFD"/>
    <w:rsid w:val="006D2159"/>
    <w:rsid w:val="006F787C"/>
    <w:rsid w:val="00702071"/>
    <w:rsid w:val="00702636"/>
    <w:rsid w:val="007157CE"/>
    <w:rsid w:val="00724507"/>
    <w:rsid w:val="0074078C"/>
    <w:rsid w:val="00751217"/>
    <w:rsid w:val="00752E46"/>
    <w:rsid w:val="0076106A"/>
    <w:rsid w:val="00773E6C"/>
    <w:rsid w:val="00786FD8"/>
    <w:rsid w:val="00790EBB"/>
    <w:rsid w:val="00791393"/>
    <w:rsid w:val="007A6FCF"/>
    <w:rsid w:val="007B186E"/>
    <w:rsid w:val="00813C37"/>
    <w:rsid w:val="008154B5"/>
    <w:rsid w:val="00823962"/>
    <w:rsid w:val="00832F5C"/>
    <w:rsid w:val="00852719"/>
    <w:rsid w:val="00860115"/>
    <w:rsid w:val="00874F03"/>
    <w:rsid w:val="0088783C"/>
    <w:rsid w:val="0092704D"/>
    <w:rsid w:val="00934256"/>
    <w:rsid w:val="009370BC"/>
    <w:rsid w:val="0098739B"/>
    <w:rsid w:val="009939E5"/>
    <w:rsid w:val="00A17661"/>
    <w:rsid w:val="00A21375"/>
    <w:rsid w:val="00A24B2D"/>
    <w:rsid w:val="00A30AF1"/>
    <w:rsid w:val="00A40966"/>
    <w:rsid w:val="00A51560"/>
    <w:rsid w:val="00A84BAB"/>
    <w:rsid w:val="00A87CDE"/>
    <w:rsid w:val="00A921E0"/>
    <w:rsid w:val="00A932AF"/>
    <w:rsid w:val="00AA2350"/>
    <w:rsid w:val="00AC090B"/>
    <w:rsid w:val="00AF5590"/>
    <w:rsid w:val="00B0738F"/>
    <w:rsid w:val="00B26601"/>
    <w:rsid w:val="00B30DB8"/>
    <w:rsid w:val="00B41951"/>
    <w:rsid w:val="00B53229"/>
    <w:rsid w:val="00B62480"/>
    <w:rsid w:val="00B81B70"/>
    <w:rsid w:val="00B912B5"/>
    <w:rsid w:val="00BD0724"/>
    <w:rsid w:val="00BE5521"/>
    <w:rsid w:val="00BF0702"/>
    <w:rsid w:val="00C53263"/>
    <w:rsid w:val="00C5379C"/>
    <w:rsid w:val="00C61C3D"/>
    <w:rsid w:val="00C75F1D"/>
    <w:rsid w:val="00C86D05"/>
    <w:rsid w:val="00C94A8B"/>
    <w:rsid w:val="00CC1EDB"/>
    <w:rsid w:val="00D338E4"/>
    <w:rsid w:val="00D43FD6"/>
    <w:rsid w:val="00D51947"/>
    <w:rsid w:val="00D532F0"/>
    <w:rsid w:val="00D77413"/>
    <w:rsid w:val="00D82759"/>
    <w:rsid w:val="00D86DE4"/>
    <w:rsid w:val="00D975DE"/>
    <w:rsid w:val="00DB2762"/>
    <w:rsid w:val="00DC21C3"/>
    <w:rsid w:val="00E23F1D"/>
    <w:rsid w:val="00E36361"/>
    <w:rsid w:val="00E5482F"/>
    <w:rsid w:val="00E548A3"/>
    <w:rsid w:val="00E55AE9"/>
    <w:rsid w:val="00EB044D"/>
    <w:rsid w:val="00F02482"/>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0B959E6-CC0F-430B-BADD-9BBB3AAB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3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A1C5-FCED-4D0D-939B-517CADC9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English – Level 6</vt:lpstr>
    </vt:vector>
  </TitlesOfParts>
  <Company>Victorian Curriculum and Assessment Authority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Level 6</dc:title>
  <dc:creator>Andrea, Campbell J</dc:creator>
  <cp:keywords>English, Level 6, Scope and sequence</cp:keywords>
  <cp:lastModifiedBy>Hill, Leslie</cp:lastModifiedBy>
  <cp:revision>16</cp:revision>
  <cp:lastPrinted>2015-02-09T22:54:00Z</cp:lastPrinted>
  <dcterms:created xsi:type="dcterms:W3CDTF">2015-08-20T03:55:00Z</dcterms:created>
  <dcterms:modified xsi:type="dcterms:W3CDTF">2019-05-15T02:37:00Z</dcterms:modified>
</cp:coreProperties>
</file>