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3D" w:rsidRDefault="00C61C3D" w:rsidP="00C61C3D">
      <w:pPr>
        <w:spacing w:after="0"/>
      </w:pPr>
    </w:p>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021"/>
        <w:gridCol w:w="5021"/>
        <w:gridCol w:w="5021"/>
      </w:tblGrid>
      <w:tr w:rsidR="00826AD3" w:rsidRPr="00791393" w:rsidTr="0062417B">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26AD3" w:rsidRPr="008220F3" w:rsidRDefault="00826AD3" w:rsidP="0062417B">
            <w:pPr>
              <w:pStyle w:val="VCAAtablecondensed"/>
              <w:spacing w:before="0" w:after="0"/>
              <w:jc w:val="center"/>
            </w:pPr>
            <w:r w:rsidRPr="008220F3">
              <w:rPr>
                <w:color w:val="auto"/>
              </w:rPr>
              <w:t>Mode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26AD3" w:rsidRPr="00605D42" w:rsidRDefault="00826AD3" w:rsidP="0062417B">
            <w:pPr>
              <w:pStyle w:val="VCAAtablecondensed"/>
              <w:spacing w:before="0" w:after="0"/>
              <w:jc w:val="center"/>
              <w:rPr>
                <w:b w:val="0"/>
                <w:color w:val="auto"/>
                <w:lang w:val="en-AU"/>
              </w:rPr>
            </w:pPr>
            <w:r w:rsidRPr="008220F3">
              <w:rPr>
                <w:color w:val="auto"/>
              </w:rPr>
              <w:t>Reading and Viewing</w:t>
            </w:r>
            <w:r w:rsidRPr="00605D42">
              <w:rPr>
                <w:color w:val="auto"/>
                <w:lang w:val="en-AU"/>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26AD3" w:rsidRPr="00605D42" w:rsidRDefault="00826AD3" w:rsidP="0062417B">
            <w:pPr>
              <w:pStyle w:val="VCAAtablecondensed"/>
              <w:spacing w:before="0" w:after="0"/>
              <w:jc w:val="center"/>
              <w:rPr>
                <w:b w:val="0"/>
                <w:color w:val="auto"/>
                <w:lang w:val="en-AU"/>
              </w:rPr>
            </w:pPr>
            <w:r w:rsidRPr="008220F3">
              <w:rPr>
                <w:color w:val="auto"/>
              </w:rPr>
              <w:t>Writing</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26AD3" w:rsidRPr="00605D42" w:rsidRDefault="00826AD3" w:rsidP="0062417B">
            <w:pPr>
              <w:pStyle w:val="VCAAtablecondensed"/>
              <w:spacing w:before="0" w:after="0"/>
              <w:jc w:val="center"/>
              <w:rPr>
                <w:b w:val="0"/>
                <w:color w:val="auto"/>
                <w:lang w:val="en-AU"/>
              </w:rPr>
            </w:pPr>
            <w:r w:rsidRPr="008220F3">
              <w:rPr>
                <w:color w:val="auto"/>
              </w:rPr>
              <w:t>Speaking and Listening</w:t>
            </w:r>
          </w:p>
        </w:tc>
      </w:tr>
      <w:tr w:rsidR="00826AD3" w:rsidRPr="00791393" w:rsidTr="0062417B">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26AD3" w:rsidRDefault="00826AD3" w:rsidP="0062417B">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26AD3" w:rsidRPr="00FC43AF" w:rsidRDefault="00826AD3" w:rsidP="0062417B">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26AD3" w:rsidRPr="00FC43AF" w:rsidRDefault="00826AD3" w:rsidP="0062417B">
            <w:pPr>
              <w:pStyle w:val="VCAAtablecondensedheading"/>
              <w:spacing w:before="0" w:after="0"/>
              <w:rPr>
                <w:b/>
                <w:color w:val="0099CC"/>
                <w:sz w:val="20"/>
                <w:szCs w:val="20"/>
                <w:lang w:val="en-AU"/>
              </w:rPr>
            </w:pPr>
            <w:r w:rsidRPr="008220F3">
              <w:rPr>
                <w:b/>
                <w:color w:val="auto"/>
                <w:sz w:val="20"/>
                <w:szCs w:val="20"/>
              </w:rPr>
              <w:t>Language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826AD3" w:rsidRPr="00FC43AF" w:rsidRDefault="00826AD3" w:rsidP="0062417B">
            <w:pPr>
              <w:pStyle w:val="VCAAtablecondensedheading"/>
              <w:spacing w:before="0" w:after="0"/>
              <w:rPr>
                <w:b/>
                <w:color w:val="0099CC"/>
                <w:sz w:val="20"/>
                <w:szCs w:val="20"/>
                <w:lang w:val="en-AU"/>
              </w:rPr>
            </w:pPr>
            <w:r w:rsidRPr="008220F3">
              <w:rPr>
                <w:b/>
                <w:color w:val="auto"/>
                <w:sz w:val="20"/>
                <w:szCs w:val="20"/>
              </w:rPr>
              <w:t>Language</w:t>
            </w:r>
          </w:p>
        </w:tc>
      </w:tr>
      <w:tr w:rsidR="00826AD3" w:rsidRPr="00791393" w:rsidTr="0062417B">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rPr>
                <w:b/>
                <w:sz w:val="20"/>
                <w:szCs w:val="20"/>
                <w:lang w:val="en-AU"/>
              </w:rPr>
            </w:pPr>
            <w:r w:rsidRPr="00F4442B">
              <w:rPr>
                <w:b/>
                <w:color w:val="0070C0"/>
                <w:sz w:val="20"/>
                <w:szCs w:val="20"/>
              </w:rPr>
              <w:t xml:space="preserve">Text structure and </w:t>
            </w:r>
            <w:r w:rsidRPr="00826AD3">
              <w:rPr>
                <w:b/>
                <w:color w:val="0070C0"/>
                <w:sz w:val="20"/>
                <w:szCs w:val="20"/>
                <w:lang w:val="en-AU"/>
              </w:rPr>
              <w:t>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rPr>
                <w:b/>
                <w:color w:val="0070C0"/>
                <w:sz w:val="20"/>
                <w:szCs w:val="20"/>
                <w:lang w:val="en-AU"/>
              </w:rPr>
            </w:pPr>
            <w:r w:rsidRPr="00F4442B">
              <w:rPr>
                <w:b/>
                <w:color w:val="0070C0"/>
                <w:sz w:val="20"/>
                <w:szCs w:val="20"/>
                <w:lang w:val="en-AU"/>
              </w:rPr>
              <w:t>Text structure and organisation</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rPr>
                <w:b/>
                <w:color w:val="0070C0"/>
                <w:sz w:val="20"/>
                <w:szCs w:val="20"/>
                <w:lang w:val="en-AU"/>
              </w:rPr>
            </w:pPr>
            <w:r w:rsidRPr="00F4442B">
              <w:rPr>
                <w:b/>
                <w:color w:val="0070C0"/>
                <w:sz w:val="20"/>
                <w:szCs w:val="20"/>
              </w:rPr>
              <w:t>Language variation and change</w:t>
            </w:r>
          </w:p>
        </w:tc>
      </w:tr>
      <w:tr w:rsidR="00826AD3" w:rsidRPr="00791393" w:rsidTr="0062417B">
        <w:trPr>
          <w:trHeight w:val="95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826AD3" w:rsidRPr="00F4442B" w:rsidRDefault="00826AD3" w:rsidP="0062417B">
            <w:pPr>
              <w:pStyle w:val="VCAAtablecondensed"/>
              <w:spacing w:before="0"/>
              <w:jc w:val="center"/>
              <w:rPr>
                <w:color w:val="3399FF"/>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826AD3" w:rsidRPr="00476984" w:rsidRDefault="00826AD3" w:rsidP="0062417B">
            <w:pPr>
              <w:pStyle w:val="VCAAtablecondensed"/>
              <w:spacing w:before="0"/>
              <w:rPr>
                <w:i/>
                <w:color w:val="auto"/>
                <w:sz w:val="20"/>
                <w:szCs w:val="20"/>
              </w:rPr>
            </w:pPr>
            <w:r w:rsidRPr="00476984">
              <w:rPr>
                <w:i/>
                <w:color w:val="auto"/>
                <w:sz w:val="20"/>
                <w:szCs w:val="20"/>
              </w:rPr>
              <w:t>Purpose, audience and structure of different types of texts</w:t>
            </w:r>
          </w:p>
          <w:p w:rsidR="00826AD3" w:rsidRPr="00F4442B" w:rsidRDefault="00826AD3" w:rsidP="0062417B">
            <w:pPr>
              <w:pStyle w:val="VCAAtablecondensed"/>
              <w:spacing w:before="0"/>
              <w:rPr>
                <w:color w:val="3399FF"/>
                <w:sz w:val="20"/>
                <w:szCs w:val="20"/>
                <w:lang w:val="en-AU"/>
              </w:rPr>
            </w:pPr>
            <w:r w:rsidRPr="0040039E">
              <w:rPr>
                <w:color w:val="auto"/>
                <w:sz w:val="20"/>
                <w:szCs w:val="20"/>
              </w:rPr>
              <w:t xml:space="preserve">Understand that different types of texts have identifiable text structures and language features that help the text serve its purpose </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826AD3" w:rsidRPr="00476984" w:rsidRDefault="00826AD3" w:rsidP="0062417B">
            <w:pPr>
              <w:pStyle w:val="VCAAtablecondensed"/>
              <w:spacing w:before="0"/>
              <w:rPr>
                <w:i/>
                <w:sz w:val="20"/>
                <w:szCs w:val="20"/>
              </w:rPr>
            </w:pPr>
            <w:r w:rsidRPr="00476984">
              <w:rPr>
                <w:i/>
                <w:sz w:val="20"/>
                <w:szCs w:val="20"/>
              </w:rPr>
              <w:t>Text cohesion</w:t>
            </w:r>
          </w:p>
          <w:p w:rsidR="00826AD3" w:rsidRPr="00F4442B" w:rsidRDefault="00826AD3" w:rsidP="00A31596">
            <w:pPr>
              <w:pStyle w:val="VCAAtablecondensed"/>
              <w:spacing w:before="0"/>
              <w:rPr>
                <w:sz w:val="20"/>
                <w:szCs w:val="20"/>
                <w:lang w:val="en-AU"/>
              </w:rPr>
            </w:pPr>
            <w:r w:rsidRPr="0040039E">
              <w:rPr>
                <w:sz w:val="20"/>
                <w:szCs w:val="20"/>
              </w:rPr>
              <w:t xml:space="preserve">Understand how texts are made cohesive by the use of resources, </w:t>
            </w:r>
            <w:r w:rsidR="00A31596">
              <w:rPr>
                <w:sz w:val="20"/>
                <w:szCs w:val="20"/>
              </w:rPr>
              <w:t>including</w:t>
            </w:r>
            <w:r w:rsidRPr="0040039E">
              <w:rPr>
                <w:sz w:val="20"/>
                <w:szCs w:val="20"/>
              </w:rPr>
              <w:t xml:space="preserve"> word associations, synonyms, and antonyms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26AD3" w:rsidRPr="00476984" w:rsidRDefault="00826AD3" w:rsidP="0062417B">
            <w:pPr>
              <w:pStyle w:val="VCAAtablecondensed"/>
              <w:spacing w:before="0"/>
              <w:rPr>
                <w:i/>
                <w:sz w:val="20"/>
                <w:szCs w:val="20"/>
              </w:rPr>
            </w:pPr>
            <w:r w:rsidRPr="00476984">
              <w:rPr>
                <w:i/>
                <w:sz w:val="20"/>
                <w:szCs w:val="20"/>
              </w:rPr>
              <w:t>Language variation and change</w:t>
            </w:r>
          </w:p>
          <w:p w:rsidR="00826AD3" w:rsidRPr="00F4442B" w:rsidRDefault="00826AD3" w:rsidP="0062417B">
            <w:pPr>
              <w:pStyle w:val="VCAAtablecondensed"/>
              <w:spacing w:before="0"/>
              <w:rPr>
                <w:sz w:val="20"/>
                <w:szCs w:val="20"/>
                <w:lang w:val="en-AU"/>
              </w:rPr>
            </w:pPr>
            <w:r w:rsidRPr="00A76B17">
              <w:rPr>
                <w:sz w:val="20"/>
                <w:szCs w:val="20"/>
              </w:rPr>
              <w:t>Understand that spoken, visual and written forms of language are different modes of communication with different features and their use varies according to the audience, purpose, context and cultural background</w:t>
            </w:r>
          </w:p>
        </w:tc>
      </w:tr>
      <w:tr w:rsidR="006C4E7C" w:rsidRPr="00791393" w:rsidTr="006C4E7C">
        <w:trPr>
          <w:trHeight w:val="201"/>
        </w:trPr>
        <w:tc>
          <w:tcPr>
            <w:tcW w:w="1135" w:type="dxa"/>
            <w:vMerge w:val="restart"/>
            <w:tcBorders>
              <w:top w:val="nil"/>
              <w:left w:val="nil"/>
              <w:right w:val="single" w:sz="4" w:space="0" w:color="A6A6A6" w:themeColor="background1" w:themeShade="A6"/>
            </w:tcBorders>
            <w:vAlign w:val="center"/>
          </w:tcPr>
          <w:p w:rsidR="006C4E7C" w:rsidRPr="00F4442B" w:rsidRDefault="006C4E7C" w:rsidP="0062417B">
            <w:pPr>
              <w:pStyle w:val="VCAAtablecondensed"/>
              <w:spacing w:before="0"/>
              <w:jc w:val="center"/>
              <w:rPr>
                <w:sz w:val="20"/>
                <w:szCs w:val="20"/>
                <w:lang w:val="en-AU"/>
              </w:rPr>
            </w:pPr>
          </w:p>
        </w:tc>
        <w:tc>
          <w:tcPr>
            <w:tcW w:w="5021" w:type="dxa"/>
            <w:vMerge w:val="restart"/>
            <w:tcBorders>
              <w:top w:val="single" w:sz="4" w:space="0" w:color="A6A6A6" w:themeColor="background1" w:themeShade="A6"/>
              <w:right w:val="single" w:sz="4" w:space="0" w:color="A6A6A6" w:themeColor="background1" w:themeShade="A6"/>
            </w:tcBorders>
          </w:tcPr>
          <w:p w:rsidR="006C4E7C" w:rsidRPr="00476984" w:rsidRDefault="006C4E7C" w:rsidP="0062417B">
            <w:pPr>
              <w:pStyle w:val="VCAAtablecondensed"/>
              <w:tabs>
                <w:tab w:val="left" w:pos="938"/>
              </w:tabs>
              <w:spacing w:before="0"/>
              <w:rPr>
                <w:i/>
                <w:sz w:val="20"/>
                <w:szCs w:val="20"/>
              </w:rPr>
            </w:pPr>
            <w:r w:rsidRPr="00476984">
              <w:rPr>
                <w:i/>
                <w:sz w:val="20"/>
                <w:szCs w:val="20"/>
              </w:rPr>
              <w:t>Concepts of print and screen</w:t>
            </w:r>
          </w:p>
          <w:p w:rsidR="006C4E7C" w:rsidRPr="00F4442B" w:rsidRDefault="006C4E7C" w:rsidP="006C4E7C">
            <w:pPr>
              <w:pStyle w:val="VCAAtablecondensed"/>
              <w:tabs>
                <w:tab w:val="left" w:pos="938"/>
              </w:tabs>
              <w:spacing w:before="0"/>
              <w:rPr>
                <w:sz w:val="20"/>
                <w:szCs w:val="20"/>
                <w:lang w:val="en-AU"/>
              </w:rPr>
            </w:pPr>
            <w:r w:rsidRPr="0040039E">
              <w:rPr>
                <w:sz w:val="20"/>
                <w:szCs w:val="20"/>
              </w:rPr>
              <w:t>Know some features of text organisation including page and screen layouts, alphabetical order, a</w:t>
            </w:r>
            <w:r>
              <w:rPr>
                <w:sz w:val="20"/>
                <w:szCs w:val="20"/>
              </w:rPr>
              <w:t>nd different types of diagrams</w:t>
            </w: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C4E7C" w:rsidRPr="00476984" w:rsidRDefault="006C4E7C" w:rsidP="0062417B">
            <w:pPr>
              <w:rPr>
                <w:i/>
                <w:sz w:val="20"/>
                <w:szCs w:val="20"/>
              </w:rPr>
            </w:pPr>
            <w:r w:rsidRPr="00476984">
              <w:rPr>
                <w:i/>
                <w:sz w:val="20"/>
                <w:szCs w:val="20"/>
              </w:rPr>
              <w:t>Punctuation</w:t>
            </w:r>
          </w:p>
          <w:p w:rsidR="006C4E7C" w:rsidRPr="0040039E" w:rsidRDefault="006C4E7C" w:rsidP="0062417B">
            <w:pPr>
              <w:rPr>
                <w:sz w:val="20"/>
                <w:szCs w:val="20"/>
                <w:lang w:val="en-AU"/>
              </w:rPr>
            </w:pPr>
            <w:r w:rsidRPr="0040039E">
              <w:rPr>
                <w:sz w:val="20"/>
                <w:szCs w:val="20"/>
              </w:rPr>
              <w:t>Recognise that capital letters signal proper nouns and commas are used to separate items in lists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C4E7C" w:rsidRPr="00F4442B" w:rsidRDefault="006C4E7C" w:rsidP="0062417B">
            <w:pPr>
              <w:pStyle w:val="VCAAtablecondensed"/>
              <w:spacing w:before="0"/>
              <w:rPr>
                <w:sz w:val="20"/>
                <w:szCs w:val="20"/>
                <w:lang w:val="en-AU"/>
              </w:rPr>
            </w:pPr>
            <w:r w:rsidRPr="00A76B17">
              <w:rPr>
                <w:b/>
                <w:color w:val="0070C0"/>
                <w:sz w:val="20"/>
                <w:szCs w:val="20"/>
              </w:rPr>
              <w:t>Language for interaction</w:t>
            </w:r>
          </w:p>
        </w:tc>
      </w:tr>
      <w:tr w:rsidR="006C4E7C" w:rsidRPr="00791393" w:rsidTr="006C4E7C">
        <w:trPr>
          <w:trHeight w:val="486"/>
        </w:trPr>
        <w:tc>
          <w:tcPr>
            <w:tcW w:w="1135" w:type="dxa"/>
            <w:vMerge/>
            <w:tcBorders>
              <w:left w:val="nil"/>
              <w:bottom w:val="nil"/>
              <w:right w:val="single" w:sz="4" w:space="0" w:color="A6A6A6" w:themeColor="background1" w:themeShade="A6"/>
            </w:tcBorders>
            <w:vAlign w:val="center"/>
          </w:tcPr>
          <w:p w:rsidR="006C4E7C" w:rsidRPr="00F4442B" w:rsidRDefault="006C4E7C" w:rsidP="0062417B">
            <w:pPr>
              <w:pStyle w:val="VCAAtablecondensed"/>
              <w:spacing w:before="0"/>
              <w:jc w:val="center"/>
              <w:rPr>
                <w:sz w:val="20"/>
                <w:szCs w:val="20"/>
                <w:lang w:val="en-AU"/>
              </w:rPr>
            </w:pPr>
          </w:p>
        </w:tc>
        <w:tc>
          <w:tcPr>
            <w:tcW w:w="5021" w:type="dxa"/>
            <w:vMerge/>
            <w:tcBorders>
              <w:bottom w:val="single" w:sz="4" w:space="0" w:color="A6A6A6" w:themeColor="background1" w:themeShade="A6"/>
              <w:right w:val="single" w:sz="4" w:space="0" w:color="A6A6A6" w:themeColor="background1" w:themeShade="A6"/>
            </w:tcBorders>
          </w:tcPr>
          <w:p w:rsidR="006C4E7C" w:rsidRPr="00476984" w:rsidRDefault="006C4E7C" w:rsidP="0062417B">
            <w:pPr>
              <w:pStyle w:val="VCAAtablecondensed"/>
              <w:tabs>
                <w:tab w:val="left" w:pos="938"/>
              </w:tabs>
              <w:spacing w:before="0"/>
              <w:rPr>
                <w:i/>
                <w:sz w:val="20"/>
                <w:szCs w:val="20"/>
              </w:rPr>
            </w:pPr>
          </w:p>
        </w:tc>
        <w:tc>
          <w:tcPr>
            <w:tcW w:w="502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6C4E7C" w:rsidRPr="00476984" w:rsidRDefault="006C4E7C" w:rsidP="0062417B">
            <w:pPr>
              <w:rPr>
                <w:i/>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C4E7C" w:rsidRPr="00476984" w:rsidRDefault="006C4E7C" w:rsidP="006C4E7C">
            <w:pPr>
              <w:pStyle w:val="VCAAtablecondensed"/>
              <w:spacing w:before="0"/>
              <w:rPr>
                <w:i/>
                <w:sz w:val="20"/>
                <w:szCs w:val="20"/>
              </w:rPr>
            </w:pPr>
            <w:r w:rsidRPr="00476984">
              <w:rPr>
                <w:i/>
                <w:sz w:val="20"/>
                <w:szCs w:val="20"/>
              </w:rPr>
              <w:t>Language for social interactions</w:t>
            </w:r>
          </w:p>
          <w:p w:rsidR="006C4E7C" w:rsidRPr="00F4442B" w:rsidRDefault="006C4E7C" w:rsidP="006C4E7C">
            <w:pPr>
              <w:pStyle w:val="VCAAtablecondensed"/>
              <w:spacing w:before="0"/>
              <w:rPr>
                <w:sz w:val="20"/>
                <w:szCs w:val="20"/>
                <w:lang w:val="en-AU"/>
              </w:rPr>
            </w:pPr>
            <w:r w:rsidRPr="00A76B17">
              <w:rPr>
                <w:sz w:val="20"/>
                <w:szCs w:val="20"/>
              </w:rPr>
              <w:t>Understand that language varies when people take on different roles in social and classroom interactions and how the use of key interpersonal language resources varies depending on context</w:t>
            </w:r>
          </w:p>
        </w:tc>
      </w:tr>
      <w:tr w:rsidR="006C4E7C" w:rsidRPr="00791393" w:rsidTr="00A31596">
        <w:trPr>
          <w:trHeight w:val="828"/>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6C4E7C" w:rsidRPr="00F4442B" w:rsidRDefault="006C4E7C" w:rsidP="0062417B">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C4E7C" w:rsidRPr="00476984" w:rsidRDefault="006C4E7C" w:rsidP="0062417B">
            <w:pPr>
              <w:pStyle w:val="VCAAtablecondensed"/>
              <w:tabs>
                <w:tab w:val="left" w:pos="938"/>
              </w:tabs>
              <w:spacing w:before="0"/>
              <w:rPr>
                <w:i/>
                <w:sz w:val="20"/>
                <w:szCs w:val="20"/>
              </w:rPr>
            </w:pP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6C4E7C" w:rsidRPr="00476984" w:rsidRDefault="006C4E7C" w:rsidP="0062417B">
            <w:pPr>
              <w:rPr>
                <w:i/>
                <w:sz w:val="20"/>
                <w:szCs w:val="20"/>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C4E7C" w:rsidRPr="00476984" w:rsidRDefault="006C4E7C" w:rsidP="006C4E7C">
            <w:pPr>
              <w:pStyle w:val="VCAAtablecondensed"/>
              <w:spacing w:before="0"/>
              <w:rPr>
                <w:i/>
                <w:sz w:val="20"/>
                <w:szCs w:val="20"/>
              </w:rPr>
            </w:pPr>
            <w:r w:rsidRPr="00476984">
              <w:rPr>
                <w:i/>
                <w:sz w:val="20"/>
                <w:szCs w:val="20"/>
              </w:rPr>
              <w:t>Evaluative language</w:t>
            </w:r>
          </w:p>
          <w:p w:rsidR="006C4E7C" w:rsidRPr="00F4442B" w:rsidRDefault="006C4E7C" w:rsidP="006C4E7C">
            <w:pPr>
              <w:pStyle w:val="VCAAtablecondensed"/>
              <w:spacing w:before="0"/>
              <w:rPr>
                <w:sz w:val="20"/>
                <w:szCs w:val="20"/>
                <w:lang w:val="en-AU"/>
              </w:rPr>
            </w:pPr>
            <w:r w:rsidRPr="00A76B17">
              <w:rPr>
                <w:sz w:val="20"/>
                <w:szCs w:val="20"/>
              </w:rPr>
              <w:t>Identify language that can be used for appreciating texts and the qualities of people and things</w:t>
            </w:r>
          </w:p>
        </w:tc>
      </w:tr>
      <w:tr w:rsidR="00826AD3" w:rsidRPr="00791393" w:rsidTr="00A31596">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jc w:val="center"/>
              <w:rPr>
                <w:sz w:val="20"/>
                <w:szCs w:val="20"/>
                <w:lang w:val="en-AU"/>
              </w:rPr>
            </w:pPr>
            <w:r w:rsidRPr="00EA294D">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6AD3" w:rsidRPr="00F4442B" w:rsidRDefault="00826AD3" w:rsidP="0062417B">
            <w:pPr>
              <w:pStyle w:val="VCAAtablecondensed"/>
              <w:tabs>
                <w:tab w:val="left" w:pos="1139"/>
              </w:tabs>
              <w:spacing w:before="0" w:after="0"/>
              <w:rPr>
                <w:b/>
                <w:sz w:val="20"/>
                <w:szCs w:val="20"/>
                <w:lang w:val="en-AU"/>
              </w:rPr>
            </w:pPr>
            <w:r w:rsidRPr="00F4442B">
              <w:rPr>
                <w:b/>
                <w:color w:val="0070C0"/>
                <w:sz w:val="20"/>
                <w:szCs w:val="20"/>
              </w:rPr>
              <w:t>Expressing and developing ideas</w:t>
            </w:r>
          </w:p>
        </w:tc>
        <w:tc>
          <w:tcPr>
            <w:tcW w:w="5021" w:type="dxa"/>
            <w:tcBorders>
              <w:top w:val="nil"/>
              <w:left w:val="single" w:sz="4" w:space="0" w:color="A6A6A6" w:themeColor="background1" w:themeShade="A6"/>
              <w:bottom w:val="nil"/>
              <w:right w:val="single" w:sz="4" w:space="0" w:color="A6A6A6" w:themeColor="background1" w:themeShade="A6"/>
            </w:tcBorders>
          </w:tcPr>
          <w:p w:rsidR="00826AD3" w:rsidRPr="00F4442B" w:rsidRDefault="00826AD3" w:rsidP="0062417B">
            <w:pPr>
              <w:pStyle w:val="VCAAtablecondensed"/>
              <w:spacing w:before="0" w:after="0"/>
              <w:rPr>
                <w:b/>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826AD3" w:rsidRPr="00F4442B" w:rsidRDefault="00826AD3" w:rsidP="0062417B">
            <w:pPr>
              <w:pStyle w:val="VCAAtablecondensed"/>
              <w:spacing w:before="0" w:after="0"/>
              <w:rPr>
                <w:b/>
                <w:sz w:val="20"/>
                <w:szCs w:val="20"/>
                <w:lang w:val="en-AU"/>
              </w:rPr>
            </w:pPr>
            <w:r w:rsidRPr="00F4442B">
              <w:rPr>
                <w:b/>
                <w:color w:val="0070C0"/>
                <w:sz w:val="20"/>
                <w:szCs w:val="20"/>
              </w:rPr>
              <w:t xml:space="preserve">Expressing and </w:t>
            </w:r>
            <w:r w:rsidRPr="00D42B2A">
              <w:rPr>
                <w:b/>
                <w:color w:val="0070C0"/>
                <w:sz w:val="20"/>
                <w:szCs w:val="20"/>
              </w:rPr>
              <w:t>developing</w:t>
            </w:r>
            <w:r w:rsidRPr="00F4442B">
              <w:rPr>
                <w:b/>
                <w:color w:val="0070C0"/>
                <w:sz w:val="20"/>
                <w:szCs w:val="20"/>
              </w:rPr>
              <w:t xml:space="preserve"> ideas</w:t>
            </w:r>
          </w:p>
        </w:tc>
      </w:tr>
      <w:tr w:rsidR="00826AD3" w:rsidRPr="00791393" w:rsidTr="00A31596">
        <w:trPr>
          <w:trHeight w:val="971"/>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826AD3" w:rsidRPr="00F4442B" w:rsidRDefault="00826AD3" w:rsidP="0062417B">
            <w:pPr>
              <w:pStyle w:val="VCAAtablecondensed"/>
              <w:spacing w:before="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26AD3" w:rsidRPr="00476984" w:rsidRDefault="00826AD3" w:rsidP="0062417B">
            <w:pPr>
              <w:pStyle w:val="VCAAtablecondensed"/>
              <w:spacing w:before="0"/>
              <w:rPr>
                <w:i/>
                <w:sz w:val="20"/>
                <w:szCs w:val="20"/>
              </w:rPr>
            </w:pPr>
            <w:r w:rsidRPr="00476984">
              <w:rPr>
                <w:i/>
                <w:sz w:val="20"/>
                <w:szCs w:val="20"/>
              </w:rPr>
              <w:t>Sentence and clause level grammar</w:t>
            </w:r>
          </w:p>
          <w:p w:rsidR="00826AD3" w:rsidRPr="00F4442B" w:rsidRDefault="00826AD3" w:rsidP="0062417B">
            <w:pPr>
              <w:pStyle w:val="VCAAtablecondensed"/>
              <w:spacing w:before="0"/>
              <w:rPr>
                <w:sz w:val="20"/>
                <w:szCs w:val="20"/>
                <w:lang w:val="en-AU"/>
              </w:rPr>
            </w:pPr>
            <w:r w:rsidRPr="0040039E">
              <w:rPr>
                <w:sz w:val="20"/>
                <w:szCs w:val="20"/>
              </w:rPr>
              <w:t xml:space="preserve">Understand that simple connections can be made between ideas by using a compound sentence with two or more clauses usually linked by a coordinating conjunction </w:t>
            </w:r>
          </w:p>
        </w:tc>
        <w:tc>
          <w:tcPr>
            <w:tcW w:w="5021" w:type="dxa"/>
            <w:tcBorders>
              <w:top w:val="nil"/>
              <w:left w:val="single" w:sz="4" w:space="0" w:color="A6A6A6" w:themeColor="background1" w:themeShade="A6"/>
              <w:bottom w:val="nil"/>
              <w:right w:val="single" w:sz="4" w:space="0" w:color="A6A6A6" w:themeColor="background1" w:themeShade="A6"/>
            </w:tcBorders>
          </w:tcPr>
          <w:p w:rsidR="00826AD3" w:rsidRPr="00F4442B" w:rsidRDefault="00826AD3" w:rsidP="0062417B">
            <w:pPr>
              <w:pStyle w:val="VCAAtablecondensed"/>
              <w:spacing w:before="0"/>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26AD3" w:rsidRPr="00476984" w:rsidRDefault="00826AD3" w:rsidP="0062417B">
            <w:pPr>
              <w:pStyle w:val="VCAAtablecondensed"/>
              <w:spacing w:before="0"/>
              <w:rPr>
                <w:i/>
                <w:sz w:val="20"/>
                <w:szCs w:val="20"/>
              </w:rPr>
            </w:pPr>
            <w:r w:rsidRPr="00476984">
              <w:rPr>
                <w:i/>
                <w:sz w:val="20"/>
                <w:szCs w:val="20"/>
              </w:rPr>
              <w:t>Vocabulary</w:t>
            </w:r>
          </w:p>
          <w:p w:rsidR="00826AD3" w:rsidRPr="00F4442B" w:rsidRDefault="00826AD3" w:rsidP="0062417B">
            <w:pPr>
              <w:pStyle w:val="VCAAtablecondensed"/>
              <w:spacing w:before="0"/>
              <w:rPr>
                <w:sz w:val="20"/>
                <w:szCs w:val="20"/>
              </w:rPr>
            </w:pPr>
            <w:r w:rsidRPr="00A76B17">
              <w:rPr>
                <w:sz w:val="20"/>
                <w:szCs w:val="20"/>
              </w:rPr>
              <w:t xml:space="preserve">Understand the use of vocabulary about familiar and new topics and experiment with and begin to make conscious choices of vocabulary to suit audience and purpose </w:t>
            </w:r>
          </w:p>
        </w:tc>
      </w:tr>
      <w:tr w:rsidR="00CC1BA5" w:rsidRPr="00791393" w:rsidTr="00CC1BA5">
        <w:trPr>
          <w:trHeight w:val="1360"/>
        </w:trPr>
        <w:tc>
          <w:tcPr>
            <w:tcW w:w="1135" w:type="dxa"/>
            <w:tcBorders>
              <w:top w:val="nil"/>
              <w:left w:val="nil"/>
              <w:right w:val="single" w:sz="4" w:space="0" w:color="A6A6A6" w:themeColor="background1" w:themeShade="A6"/>
            </w:tcBorders>
            <w:vAlign w:val="center"/>
          </w:tcPr>
          <w:p w:rsidR="00CC1BA5" w:rsidRPr="00476984" w:rsidRDefault="00CC1BA5" w:rsidP="0062417B">
            <w:pPr>
              <w:pStyle w:val="VCAAtablecondensed"/>
              <w:spacing w:before="0"/>
              <w:jc w:val="center"/>
              <w:rPr>
                <w:b/>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CC1BA5" w:rsidRPr="00476984" w:rsidRDefault="00CC1BA5" w:rsidP="006C4E7C">
            <w:pPr>
              <w:pStyle w:val="VCAAtablecondensed"/>
              <w:spacing w:before="0"/>
              <w:rPr>
                <w:i/>
                <w:sz w:val="20"/>
                <w:szCs w:val="20"/>
              </w:rPr>
            </w:pPr>
            <w:r w:rsidRPr="00476984">
              <w:rPr>
                <w:i/>
                <w:sz w:val="20"/>
                <w:szCs w:val="20"/>
              </w:rPr>
              <w:t>Visual language</w:t>
            </w:r>
          </w:p>
          <w:p w:rsidR="00CC1BA5" w:rsidRPr="0040039E" w:rsidRDefault="00CC1BA5" w:rsidP="006C4E7C">
            <w:pPr>
              <w:pStyle w:val="VCAAtablecondensed"/>
              <w:spacing w:before="0"/>
              <w:rPr>
                <w:sz w:val="20"/>
                <w:szCs w:val="20"/>
              </w:rPr>
            </w:pPr>
            <w:r w:rsidRPr="0040039E">
              <w:rPr>
                <w:sz w:val="20"/>
                <w:szCs w:val="20"/>
              </w:rPr>
              <w:t>Identify visual representations of characters’ actions, reactions, speech and thought processes in narratives, and consider how these images add to or contradict or multiply the meaning of accompanying words</w:t>
            </w:r>
          </w:p>
        </w:tc>
        <w:tc>
          <w:tcPr>
            <w:tcW w:w="5021" w:type="dxa"/>
            <w:tcBorders>
              <w:top w:val="nil"/>
              <w:left w:val="single" w:sz="4" w:space="0" w:color="A6A6A6" w:themeColor="background1" w:themeShade="A6"/>
              <w:right w:val="single" w:sz="4" w:space="0" w:color="A6A6A6" w:themeColor="background1" w:themeShade="A6"/>
            </w:tcBorders>
          </w:tcPr>
          <w:p w:rsidR="00CC1BA5" w:rsidRPr="00036799" w:rsidRDefault="00CC1BA5" w:rsidP="0062417B">
            <w:pPr>
              <w:pStyle w:val="VCAAtablecondensed"/>
              <w:spacing w:before="0"/>
              <w:rPr>
                <w:sz w:val="20"/>
                <w:szCs w:val="20"/>
              </w:rPr>
            </w:pPr>
          </w:p>
        </w:tc>
        <w:tc>
          <w:tcPr>
            <w:tcW w:w="5021" w:type="dxa"/>
            <w:tcBorders>
              <w:top w:val="single" w:sz="4" w:space="0" w:color="A6A6A6" w:themeColor="background1" w:themeShade="A6"/>
              <w:left w:val="single" w:sz="4" w:space="0" w:color="A6A6A6" w:themeColor="background1" w:themeShade="A6"/>
            </w:tcBorders>
          </w:tcPr>
          <w:p w:rsidR="00CC1BA5" w:rsidRPr="00A76B17" w:rsidRDefault="00CC1BA5" w:rsidP="0062417B">
            <w:pPr>
              <w:pStyle w:val="VCAAtablecondensed"/>
              <w:spacing w:before="0"/>
              <w:rPr>
                <w:sz w:val="20"/>
                <w:szCs w:val="20"/>
              </w:rPr>
            </w:pPr>
            <w:r w:rsidRPr="00036799">
              <w:rPr>
                <w:sz w:val="20"/>
                <w:szCs w:val="20"/>
              </w:rPr>
              <w:t xml:space="preserve"> </w:t>
            </w:r>
          </w:p>
        </w:tc>
      </w:tr>
      <w:tr w:rsidR="00826AD3" w:rsidRPr="00791393" w:rsidTr="00A31596">
        <w:trPr>
          <w:trHeight w:val="1147"/>
        </w:trPr>
        <w:tc>
          <w:tcPr>
            <w:tcW w:w="1135" w:type="dxa"/>
            <w:tcBorders>
              <w:top w:val="nil"/>
              <w:left w:val="nil"/>
              <w:bottom w:val="nil"/>
              <w:right w:val="single" w:sz="4" w:space="0" w:color="A6A6A6" w:themeColor="background1" w:themeShade="A6"/>
            </w:tcBorders>
            <w:vAlign w:val="center"/>
          </w:tcPr>
          <w:p w:rsidR="00826AD3" w:rsidRPr="00F4442B" w:rsidRDefault="00826AD3" w:rsidP="0062417B">
            <w:pPr>
              <w:pStyle w:val="VCAAtablecondensed"/>
              <w:spacing w:before="0" w:after="0"/>
              <w:jc w:val="center"/>
              <w:rPr>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6C4E7C" w:rsidRPr="00476984" w:rsidRDefault="006C4E7C" w:rsidP="006C4E7C">
            <w:pPr>
              <w:pStyle w:val="VCAAtablecondensed"/>
              <w:spacing w:before="0"/>
              <w:rPr>
                <w:i/>
                <w:sz w:val="20"/>
                <w:szCs w:val="20"/>
              </w:rPr>
            </w:pPr>
            <w:r w:rsidRPr="00476984">
              <w:rPr>
                <w:i/>
                <w:sz w:val="20"/>
                <w:szCs w:val="20"/>
              </w:rPr>
              <w:t>Word level grammar</w:t>
            </w:r>
          </w:p>
          <w:p w:rsidR="00826AD3" w:rsidRPr="00202332" w:rsidRDefault="006C4E7C" w:rsidP="006C4E7C">
            <w:pPr>
              <w:pStyle w:val="VCAAtablecondensed"/>
              <w:spacing w:before="0"/>
              <w:rPr>
                <w:sz w:val="20"/>
                <w:szCs w:val="20"/>
              </w:rPr>
            </w:pPr>
            <w:r w:rsidRPr="006C4E7C">
              <w:rPr>
                <w:sz w:val="20"/>
                <w:szCs w:val="20"/>
              </w:rPr>
              <w:t>Understand that nouns represent people, places, things and ideas and include common, proper, concrete or abstract, and that noun groups/phrases can be expanded using articles and adjectives</w:t>
            </w:r>
          </w:p>
        </w:tc>
        <w:tc>
          <w:tcPr>
            <w:tcW w:w="5021" w:type="dxa"/>
            <w:tcBorders>
              <w:top w:val="nil"/>
              <w:left w:val="single" w:sz="4" w:space="0" w:color="A6A6A6" w:themeColor="background1" w:themeShade="A6"/>
              <w:bottom w:val="single" w:sz="4" w:space="0" w:color="BFBFBF" w:themeColor="background1" w:themeShade="BF"/>
              <w:right w:val="single" w:sz="4" w:space="0" w:color="A6A6A6" w:themeColor="background1" w:themeShade="A6"/>
            </w:tcBorders>
          </w:tcPr>
          <w:p w:rsidR="00826AD3" w:rsidRPr="007C7FCB" w:rsidRDefault="00826AD3" w:rsidP="0062417B">
            <w:pPr>
              <w:pStyle w:val="VCAAtablecondensed"/>
              <w:spacing w:before="0"/>
              <w:rPr>
                <w:sz w:val="20"/>
                <w:szCs w:val="20"/>
              </w:rPr>
            </w:pPr>
          </w:p>
        </w:tc>
        <w:tc>
          <w:tcPr>
            <w:tcW w:w="5021" w:type="dxa"/>
            <w:tcBorders>
              <w:top w:val="nil"/>
              <w:left w:val="single" w:sz="4" w:space="0" w:color="A6A6A6" w:themeColor="background1" w:themeShade="A6"/>
              <w:bottom w:val="nil"/>
            </w:tcBorders>
          </w:tcPr>
          <w:p w:rsidR="00826AD3" w:rsidRPr="00A76B17" w:rsidRDefault="00826AD3" w:rsidP="0062417B">
            <w:pPr>
              <w:pStyle w:val="VCAAtablecondensed"/>
              <w:spacing w:before="0"/>
              <w:rPr>
                <w:b/>
                <w:sz w:val="20"/>
                <w:szCs w:val="20"/>
              </w:rPr>
            </w:pPr>
          </w:p>
        </w:tc>
      </w:tr>
      <w:tr w:rsidR="00826AD3" w:rsidRPr="00791393" w:rsidTr="00A31596">
        <w:trPr>
          <w:trHeight w:val="319"/>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476984" w:rsidRDefault="00826AD3" w:rsidP="0062417B">
            <w:pPr>
              <w:pStyle w:val="VCAAtablecondensed"/>
              <w:spacing w:before="0" w:after="0"/>
              <w:jc w:val="center"/>
              <w:rPr>
                <w:b/>
                <w:color w:val="auto"/>
                <w:sz w:val="20"/>
                <w:szCs w:val="20"/>
                <w:lang w:val="en-AU"/>
              </w:rPr>
            </w:pPr>
            <w:r w:rsidRPr="00476984">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rsidR="00826AD3" w:rsidRDefault="00826AD3" w:rsidP="0062417B">
            <w:pPr>
              <w:rPr>
                <w:b/>
                <w:sz w:val="20"/>
                <w:szCs w:val="20"/>
                <w:lang w:val="en-AU"/>
              </w:rPr>
            </w:pPr>
            <w:r w:rsidRPr="00476984">
              <w:rPr>
                <w:rFonts w:cs="Arial"/>
                <w:b/>
                <w:color w:val="0070C0"/>
                <w:sz w:val="20"/>
                <w:szCs w:val="20"/>
              </w:rPr>
              <w:t xml:space="preserve">Phonics and word </w:t>
            </w:r>
            <w:r w:rsidRPr="00036799">
              <w:rPr>
                <w:rFonts w:cs="Arial"/>
                <w:b/>
                <w:color w:val="0070C0"/>
                <w:sz w:val="20"/>
                <w:szCs w:val="20"/>
              </w:rPr>
              <w:t>knowledge</w:t>
            </w:r>
          </w:p>
        </w:tc>
        <w:tc>
          <w:tcPr>
            <w:tcW w:w="5021"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Pr>
          <w:p w:rsidR="00826AD3" w:rsidRPr="00A31596" w:rsidRDefault="00A31596" w:rsidP="0062417B">
            <w:pPr>
              <w:rPr>
                <w:b/>
                <w:sz w:val="20"/>
                <w:szCs w:val="20"/>
                <w:lang w:val="en-AU"/>
              </w:rPr>
            </w:pPr>
            <w:r w:rsidRPr="00A31596">
              <w:rPr>
                <w:rFonts w:cs="Arial"/>
                <w:b/>
                <w:color w:val="0070C0"/>
                <w:sz w:val="20"/>
                <w:szCs w:val="20"/>
              </w:rPr>
              <w:t>Phonics and word knowledge</w:t>
            </w:r>
          </w:p>
        </w:tc>
        <w:tc>
          <w:tcPr>
            <w:tcW w:w="502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826AD3" w:rsidRPr="00BA5B79" w:rsidRDefault="0062417B" w:rsidP="0062417B">
            <w:pPr>
              <w:rPr>
                <w:b/>
                <w:sz w:val="20"/>
                <w:szCs w:val="20"/>
                <w:lang w:val="en-AU"/>
              </w:rPr>
            </w:pPr>
            <w:r w:rsidRPr="00476984">
              <w:rPr>
                <w:b/>
                <w:color w:val="0070C0"/>
                <w:sz w:val="20"/>
                <w:szCs w:val="20"/>
              </w:rPr>
              <w:t>Phonics and word knowledge</w:t>
            </w:r>
          </w:p>
        </w:tc>
      </w:tr>
      <w:tr w:rsidR="00826AD3" w:rsidRPr="00791393" w:rsidTr="00A31596">
        <w:trPr>
          <w:trHeight w:val="172"/>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826AD3" w:rsidRDefault="00826AD3" w:rsidP="0062417B">
            <w:pPr>
              <w:pStyle w:val="VCAAtablecondensedheading"/>
              <w:spacing w:before="0" w:after="0"/>
              <w:jc w:val="center"/>
              <w:rPr>
                <w:b/>
                <w:color w:val="auto"/>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31596" w:rsidRPr="00476984" w:rsidRDefault="00A31596" w:rsidP="00A31596">
            <w:pPr>
              <w:pStyle w:val="VCAAtablecondensed"/>
              <w:spacing w:before="0"/>
              <w:rPr>
                <w:i/>
                <w:sz w:val="20"/>
                <w:szCs w:val="20"/>
              </w:rPr>
            </w:pPr>
            <w:r w:rsidRPr="00476984">
              <w:rPr>
                <w:i/>
                <w:sz w:val="20"/>
                <w:szCs w:val="20"/>
              </w:rPr>
              <w:t>Spelling</w:t>
            </w:r>
          </w:p>
          <w:p w:rsidR="00826AD3" w:rsidRPr="00036799" w:rsidRDefault="00A31596" w:rsidP="00A31596">
            <w:pPr>
              <w:rPr>
                <w:sz w:val="20"/>
                <w:szCs w:val="20"/>
                <w:lang w:val="en-AU"/>
              </w:rPr>
            </w:pPr>
            <w:r w:rsidRPr="00036799">
              <w:rPr>
                <w:sz w:val="20"/>
                <w:szCs w:val="20"/>
              </w:rPr>
              <w:t xml:space="preserve">Learn some generalisations for adding </w:t>
            </w:r>
            <w:r>
              <w:rPr>
                <w:sz w:val="20"/>
                <w:szCs w:val="20"/>
              </w:rPr>
              <w:t xml:space="preserve">suffixes </w:t>
            </w:r>
            <w:r w:rsidRPr="00036799">
              <w:rPr>
                <w:sz w:val="20"/>
                <w:szCs w:val="20"/>
              </w:rPr>
              <w:t>to words</w:t>
            </w:r>
          </w:p>
        </w:tc>
        <w:tc>
          <w:tcPr>
            <w:tcW w:w="5021" w:type="dxa"/>
            <w:tcBorders>
              <w:top w:val="single" w:sz="4" w:space="0" w:color="BFBFBF" w:themeColor="background1" w:themeShade="BF"/>
              <w:left w:val="single" w:sz="4" w:space="0" w:color="A6A6A6" w:themeColor="background1" w:themeShade="A6"/>
              <w:bottom w:val="nil"/>
              <w:right w:val="single" w:sz="4" w:space="0" w:color="A6A6A6" w:themeColor="background1" w:themeShade="A6"/>
            </w:tcBorders>
          </w:tcPr>
          <w:p w:rsidR="00A31596" w:rsidRPr="00476984" w:rsidRDefault="00A31596" w:rsidP="00A31596">
            <w:pPr>
              <w:pStyle w:val="VCAAtablecondensed"/>
              <w:spacing w:before="0"/>
              <w:rPr>
                <w:i/>
                <w:sz w:val="20"/>
                <w:szCs w:val="20"/>
              </w:rPr>
            </w:pPr>
            <w:r w:rsidRPr="00476984">
              <w:rPr>
                <w:i/>
                <w:sz w:val="20"/>
                <w:szCs w:val="20"/>
              </w:rPr>
              <w:t>Spelling</w:t>
            </w:r>
          </w:p>
          <w:p w:rsidR="00826AD3" w:rsidRPr="00EA294D" w:rsidRDefault="00A31596" w:rsidP="00A31596">
            <w:pPr>
              <w:rPr>
                <w:b/>
                <w:sz w:val="20"/>
                <w:szCs w:val="20"/>
                <w:lang w:val="en-AU"/>
              </w:rPr>
            </w:pPr>
            <w:r w:rsidRPr="00036799">
              <w:rPr>
                <w:sz w:val="20"/>
                <w:szCs w:val="20"/>
              </w:rPr>
              <w:t>Understand how to use digraphs, long vowels, blends, silent letters and syllabification to spell simple words including compound words </w:t>
            </w:r>
          </w:p>
        </w:tc>
        <w:tc>
          <w:tcPr>
            <w:tcW w:w="5021" w:type="dxa"/>
            <w:tcBorders>
              <w:top w:val="single" w:sz="4" w:space="0" w:color="BFBFBF" w:themeColor="background1" w:themeShade="BF"/>
              <w:left w:val="single" w:sz="4" w:space="0" w:color="A6A6A6" w:themeColor="background1" w:themeShade="A6"/>
              <w:bottom w:val="single" w:sz="4" w:space="0" w:color="A6A6A6" w:themeColor="background1" w:themeShade="A6"/>
            </w:tcBorders>
          </w:tcPr>
          <w:p w:rsidR="0062417B" w:rsidRPr="00476984" w:rsidRDefault="0062417B" w:rsidP="0062417B">
            <w:pPr>
              <w:pStyle w:val="VCAAtablecondensed"/>
              <w:spacing w:before="0"/>
              <w:rPr>
                <w:i/>
                <w:sz w:val="20"/>
                <w:szCs w:val="20"/>
              </w:rPr>
            </w:pPr>
            <w:r w:rsidRPr="00476984">
              <w:rPr>
                <w:i/>
                <w:sz w:val="20"/>
                <w:szCs w:val="20"/>
              </w:rPr>
              <w:t>Phonological and phonemic awareness</w:t>
            </w:r>
          </w:p>
          <w:p w:rsidR="00826AD3" w:rsidRPr="00BA5B79" w:rsidRDefault="0062417B" w:rsidP="0062417B">
            <w:pPr>
              <w:rPr>
                <w:b/>
                <w:sz w:val="20"/>
                <w:szCs w:val="20"/>
                <w:lang w:val="en-AU"/>
              </w:rPr>
            </w:pPr>
            <w:r w:rsidRPr="00036799">
              <w:rPr>
                <w:sz w:val="20"/>
                <w:szCs w:val="20"/>
              </w:rPr>
              <w:t>Manipulate more complex sounds in spoken words through knowledge of blending and segmenting sounds, phoneme deletion and substitution</w:t>
            </w:r>
          </w:p>
        </w:tc>
      </w:tr>
      <w:tr w:rsidR="0062417B" w:rsidRPr="00791393" w:rsidTr="00B55627">
        <w:trPr>
          <w:trHeight w:val="172"/>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62417B" w:rsidRDefault="0062417B" w:rsidP="0062417B">
            <w:pPr>
              <w:pStyle w:val="VCAAtablecondensedheading"/>
              <w:spacing w:before="0" w:after="0"/>
              <w:jc w:val="center"/>
              <w:rPr>
                <w:b/>
                <w:color w:val="auto"/>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31596" w:rsidRPr="00476984" w:rsidRDefault="00A31596" w:rsidP="00A31596">
            <w:pPr>
              <w:rPr>
                <w:i/>
                <w:sz w:val="20"/>
                <w:szCs w:val="20"/>
              </w:rPr>
            </w:pPr>
            <w:r w:rsidRPr="00476984">
              <w:rPr>
                <w:i/>
                <w:sz w:val="20"/>
                <w:szCs w:val="20"/>
              </w:rPr>
              <w:t>Phonic knowledge</w:t>
            </w:r>
          </w:p>
          <w:p w:rsidR="0062417B" w:rsidRPr="00476984" w:rsidRDefault="00A31596" w:rsidP="00A31596">
            <w:pPr>
              <w:rPr>
                <w:i/>
                <w:sz w:val="20"/>
                <w:szCs w:val="20"/>
              </w:rPr>
            </w:pPr>
            <w:r w:rsidRPr="00036799">
              <w:rPr>
                <w:sz w:val="20"/>
                <w:szCs w:val="20"/>
              </w:rPr>
              <w:t>Recognise most letter–sound matches including silent letters, trigraphs, vowel digraphs and common long vowels, and understand that a sound can be represented by various letter combinations </w:t>
            </w:r>
          </w:p>
        </w:tc>
        <w:tc>
          <w:tcPr>
            <w:tcW w:w="502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31596" w:rsidRPr="00476984" w:rsidRDefault="00A31596" w:rsidP="00A31596">
            <w:pPr>
              <w:pStyle w:val="VCAAtablecondensed"/>
              <w:spacing w:before="0"/>
              <w:rPr>
                <w:i/>
                <w:sz w:val="20"/>
                <w:szCs w:val="20"/>
              </w:rPr>
            </w:pPr>
            <w:r w:rsidRPr="00476984">
              <w:rPr>
                <w:i/>
                <w:sz w:val="20"/>
                <w:szCs w:val="20"/>
              </w:rPr>
              <w:t>Spelling</w:t>
            </w:r>
          </w:p>
          <w:p w:rsidR="0062417B" w:rsidRPr="00EA294D" w:rsidRDefault="00A31596" w:rsidP="00A31596">
            <w:pPr>
              <w:rPr>
                <w:b/>
                <w:sz w:val="20"/>
                <w:szCs w:val="20"/>
                <w:lang w:val="en-AU"/>
              </w:rPr>
            </w:pPr>
            <w:r w:rsidRPr="00036799">
              <w:rPr>
                <w:sz w:val="20"/>
                <w:szCs w:val="20"/>
              </w:rPr>
              <w:t>Use visual memory to write high-frequency words and words whose spelling is not predictable from the sounds</w:t>
            </w:r>
          </w:p>
        </w:tc>
        <w:tc>
          <w:tcPr>
            <w:tcW w:w="5021" w:type="dxa"/>
            <w:tcBorders>
              <w:left w:val="single" w:sz="4" w:space="0" w:color="A6A6A6" w:themeColor="background1" w:themeShade="A6"/>
              <w:bottom w:val="single" w:sz="4" w:space="0" w:color="A6A6A6" w:themeColor="background1" w:themeShade="A6"/>
            </w:tcBorders>
          </w:tcPr>
          <w:p w:rsidR="0062417B" w:rsidRPr="00476984" w:rsidRDefault="0062417B" w:rsidP="0062417B">
            <w:pPr>
              <w:pStyle w:val="VCAAtablecondensed"/>
              <w:spacing w:before="0"/>
              <w:rPr>
                <w:i/>
                <w:sz w:val="20"/>
                <w:szCs w:val="20"/>
              </w:rPr>
            </w:pPr>
            <w:r w:rsidRPr="00476984">
              <w:rPr>
                <w:i/>
                <w:sz w:val="20"/>
                <w:szCs w:val="20"/>
              </w:rPr>
              <w:t>Phonological and phonemic awareness</w:t>
            </w:r>
          </w:p>
          <w:p w:rsidR="0062417B" w:rsidRPr="00476984" w:rsidRDefault="0062417B" w:rsidP="0062417B">
            <w:pPr>
              <w:pStyle w:val="VCAAtablecondensed"/>
              <w:spacing w:before="0"/>
              <w:rPr>
                <w:i/>
                <w:sz w:val="20"/>
                <w:szCs w:val="20"/>
              </w:rPr>
            </w:pPr>
            <w:r w:rsidRPr="00476984">
              <w:rPr>
                <w:sz w:val="20"/>
                <w:szCs w:val="20"/>
              </w:rPr>
              <w:t>Identify all Standard Australian English phonemes, including short and long vowels, separate sounds in clusters</w:t>
            </w:r>
          </w:p>
        </w:tc>
      </w:tr>
      <w:tr w:rsidR="00826AD3" w:rsidRPr="00791393" w:rsidTr="0062417B">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26AD3" w:rsidRDefault="00826AD3" w:rsidP="0062417B">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826AD3" w:rsidRPr="00F4442B" w:rsidRDefault="00826AD3" w:rsidP="0062417B">
            <w:pPr>
              <w:rPr>
                <w:b/>
                <w:sz w:val="20"/>
                <w:szCs w:val="20"/>
                <w:lang w:val="en-AU"/>
              </w:rPr>
            </w:pPr>
            <w:r>
              <w:rPr>
                <w:b/>
                <w:color w:val="auto"/>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826AD3" w:rsidRPr="00F4442B" w:rsidRDefault="00826AD3" w:rsidP="0062417B">
            <w:pPr>
              <w:rPr>
                <w:b/>
                <w:sz w:val="20"/>
                <w:szCs w:val="20"/>
                <w:lang w:val="en-AU"/>
              </w:rPr>
            </w:pPr>
            <w:r w:rsidRPr="00EA294D">
              <w:rPr>
                <w:b/>
                <w:sz w:val="20"/>
                <w:szCs w:val="20"/>
                <w:lang w:val="en-AU"/>
              </w:rPr>
              <w:t>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tcPr>
          <w:p w:rsidR="00826AD3" w:rsidRPr="00F4442B" w:rsidRDefault="00826AD3" w:rsidP="0062417B">
            <w:pPr>
              <w:spacing w:before="0" w:line="276" w:lineRule="auto"/>
              <w:rPr>
                <w:rFonts w:asciiTheme="minorHAnsi" w:hAnsiTheme="minorHAnsi"/>
                <w:b/>
                <w:color w:val="auto"/>
                <w:sz w:val="20"/>
                <w:szCs w:val="20"/>
                <w:lang w:val="en-AU"/>
              </w:rPr>
            </w:pPr>
            <w:r w:rsidRPr="00BA5B79">
              <w:rPr>
                <w:b/>
                <w:color w:val="auto"/>
                <w:sz w:val="20"/>
                <w:szCs w:val="20"/>
                <w:lang w:val="en-AU"/>
              </w:rPr>
              <w:t>Literature</w:t>
            </w:r>
          </w:p>
        </w:tc>
      </w:tr>
      <w:tr w:rsidR="00691412" w:rsidRPr="00791393" w:rsidTr="00691412">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91412" w:rsidRPr="00F4442B" w:rsidRDefault="00691412" w:rsidP="0062417B">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91412" w:rsidRPr="00F4442B" w:rsidRDefault="00691412" w:rsidP="0062417B">
            <w:pPr>
              <w:spacing w:line="276" w:lineRule="auto"/>
              <w:rPr>
                <w:b/>
                <w:sz w:val="20"/>
                <w:szCs w:val="20"/>
                <w:lang w:val="en-AU"/>
              </w:rPr>
            </w:pPr>
            <w:r w:rsidRPr="00A76B17">
              <w:rPr>
                <w:color w:val="auto"/>
                <w:sz w:val="20"/>
                <w:szCs w:val="20"/>
              </w:rPr>
              <w:t xml:space="preserv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91412" w:rsidRPr="00F4442B" w:rsidRDefault="00691412" w:rsidP="0062417B">
            <w:pPr>
              <w:rPr>
                <w:b/>
                <w:sz w:val="20"/>
                <w:szCs w:val="20"/>
                <w:lang w:val="en-AU"/>
              </w:rPr>
            </w:pPr>
            <w:r w:rsidRPr="00EA294D">
              <w:rPr>
                <w:b/>
                <w:color w:val="0070C0"/>
                <w:sz w:val="20"/>
                <w:szCs w:val="20"/>
              </w:rPr>
              <w:t>Creating literature</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691412" w:rsidRPr="00F4442B" w:rsidRDefault="00691412" w:rsidP="0062417B">
            <w:pPr>
              <w:rPr>
                <w:b/>
                <w:sz w:val="20"/>
                <w:szCs w:val="20"/>
                <w:lang w:val="en-AU"/>
              </w:rPr>
            </w:pPr>
            <w:r>
              <w:rPr>
                <w:b/>
                <w:color w:val="0070C0"/>
                <w:sz w:val="20"/>
                <w:szCs w:val="20"/>
              </w:rPr>
              <w:t>Literature and context</w:t>
            </w:r>
          </w:p>
        </w:tc>
      </w:tr>
      <w:tr w:rsidR="00691412" w:rsidRPr="00791393" w:rsidTr="00BD2275">
        <w:trPr>
          <w:trHeight w:val="967"/>
        </w:trPr>
        <w:tc>
          <w:tcPr>
            <w:tcW w:w="1135" w:type="dxa"/>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vAlign w:val="center"/>
          </w:tcPr>
          <w:p w:rsidR="00691412" w:rsidRPr="00F4442B" w:rsidRDefault="00691412" w:rsidP="0062417B">
            <w:pPr>
              <w:jc w:val="center"/>
              <w:rPr>
                <w:sz w:val="20"/>
                <w:szCs w:val="20"/>
                <w:lang w:val="en-AU"/>
              </w:rPr>
            </w:pPr>
          </w:p>
        </w:tc>
        <w:tc>
          <w:tcPr>
            <w:tcW w:w="5021" w:type="dxa"/>
            <w:vMerge/>
            <w:tcBorders>
              <w:left w:val="single" w:sz="4" w:space="0" w:color="A6A6A6" w:themeColor="background1" w:themeShade="A6"/>
              <w:bottom w:val="nil"/>
              <w:right w:val="single" w:sz="4" w:space="0" w:color="A6A6A6" w:themeColor="background1" w:themeShade="A6"/>
            </w:tcBorders>
          </w:tcPr>
          <w:p w:rsidR="00691412" w:rsidRPr="00F4442B" w:rsidRDefault="00691412" w:rsidP="0062417B">
            <w:pPr>
              <w:spacing w:line="276" w:lineRule="auto"/>
              <w:rPr>
                <w:color w:val="auto"/>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1412" w:rsidRPr="00476984" w:rsidRDefault="00691412" w:rsidP="0062417B">
            <w:pPr>
              <w:spacing w:line="276" w:lineRule="auto"/>
              <w:rPr>
                <w:i/>
                <w:color w:val="auto"/>
                <w:sz w:val="20"/>
                <w:szCs w:val="20"/>
              </w:rPr>
            </w:pPr>
            <w:r w:rsidRPr="00476984">
              <w:rPr>
                <w:i/>
                <w:color w:val="auto"/>
                <w:sz w:val="20"/>
                <w:szCs w:val="20"/>
              </w:rPr>
              <w:t>Creating literary texts</w:t>
            </w:r>
          </w:p>
          <w:p w:rsidR="00691412" w:rsidRPr="00F4442B" w:rsidRDefault="00691412" w:rsidP="0062417B">
            <w:pPr>
              <w:spacing w:line="276" w:lineRule="auto"/>
              <w:rPr>
                <w:color w:val="auto"/>
                <w:sz w:val="20"/>
                <w:szCs w:val="20"/>
                <w:lang w:val="en-AU"/>
              </w:rPr>
            </w:pPr>
            <w:r w:rsidRPr="00A76B17">
              <w:rPr>
                <w:color w:val="auto"/>
                <w:sz w:val="20"/>
                <w:szCs w:val="20"/>
              </w:rPr>
              <w:t>Create events and characters using different media that develop key events and</w:t>
            </w:r>
            <w:r>
              <w:rPr>
                <w:color w:val="auto"/>
                <w:sz w:val="20"/>
                <w:szCs w:val="20"/>
              </w:rPr>
              <w:t xml:space="preserve"> characters from literary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91412" w:rsidRPr="00476984" w:rsidRDefault="00691412" w:rsidP="0062417B">
            <w:pPr>
              <w:spacing w:line="276" w:lineRule="auto"/>
              <w:rPr>
                <w:i/>
                <w:color w:val="auto"/>
                <w:sz w:val="20"/>
                <w:szCs w:val="20"/>
              </w:rPr>
            </w:pPr>
            <w:r w:rsidRPr="00476984">
              <w:rPr>
                <w:i/>
                <w:color w:val="auto"/>
                <w:sz w:val="20"/>
                <w:szCs w:val="20"/>
              </w:rPr>
              <w:t>Literature and context</w:t>
            </w:r>
          </w:p>
          <w:p w:rsidR="00691412" w:rsidRPr="00F4442B" w:rsidRDefault="00691412" w:rsidP="0062417B">
            <w:pPr>
              <w:spacing w:line="276" w:lineRule="auto"/>
              <w:rPr>
                <w:color w:val="auto"/>
                <w:sz w:val="20"/>
                <w:szCs w:val="20"/>
                <w:lang w:val="en-AU"/>
              </w:rPr>
            </w:pPr>
            <w:r w:rsidRPr="00A76B17">
              <w:rPr>
                <w:color w:val="auto"/>
                <w:sz w:val="20"/>
                <w:szCs w:val="20"/>
              </w:rPr>
              <w:t>Discuss how depictions of characters in print, sound and images reflect the cont</w:t>
            </w:r>
            <w:r>
              <w:rPr>
                <w:color w:val="auto"/>
                <w:sz w:val="20"/>
                <w:szCs w:val="20"/>
              </w:rPr>
              <w:t>exts in which they were created</w:t>
            </w:r>
          </w:p>
        </w:tc>
      </w:tr>
      <w:tr w:rsidR="0062417B" w:rsidRPr="00791393" w:rsidTr="00691412">
        <w:trPr>
          <w:trHeight w:val="221"/>
        </w:trPr>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62417B" w:rsidRPr="00691412" w:rsidRDefault="00691412" w:rsidP="0062417B">
            <w:pPr>
              <w:jc w:val="center"/>
              <w:rPr>
                <w:sz w:val="20"/>
                <w:szCs w:val="20"/>
                <w:lang w:val="en-AU"/>
              </w:rPr>
            </w:pPr>
            <w:r w:rsidRPr="00F4442B">
              <w:rPr>
                <w:b/>
                <w:color w:val="0070C0"/>
                <w:sz w:val="20"/>
                <w:szCs w:val="20"/>
                <w:lang w:val="en-AU"/>
              </w:rPr>
              <w:t>Sub-strand</w:t>
            </w:r>
          </w:p>
        </w:tc>
        <w:tc>
          <w:tcPr>
            <w:tcW w:w="5021" w:type="dxa"/>
            <w:vMerge w:val="restart"/>
            <w:tcBorders>
              <w:top w:val="nil"/>
              <w:right w:val="single" w:sz="4" w:space="0" w:color="A6A6A6" w:themeColor="background1" w:themeShade="A6"/>
            </w:tcBorders>
          </w:tcPr>
          <w:p w:rsidR="0062417B" w:rsidRPr="00470F0B" w:rsidRDefault="0062417B" w:rsidP="0062417B">
            <w:pPr>
              <w:rPr>
                <w:sz w:val="20"/>
                <w:szCs w:val="20"/>
              </w:rPr>
            </w:pP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2417B" w:rsidRPr="00476984" w:rsidRDefault="0062417B" w:rsidP="0062417B">
            <w:pPr>
              <w:rPr>
                <w:i/>
                <w:sz w:val="20"/>
                <w:szCs w:val="20"/>
                <w:lang w:val="en-AU"/>
              </w:rPr>
            </w:pPr>
            <w:r w:rsidRPr="00476984">
              <w:rPr>
                <w:i/>
                <w:sz w:val="20"/>
                <w:szCs w:val="20"/>
                <w:lang w:val="en-AU"/>
              </w:rPr>
              <w:t>Experimentation and adaptation</w:t>
            </w:r>
          </w:p>
          <w:p w:rsidR="0062417B" w:rsidRPr="00F4442B" w:rsidRDefault="0062417B" w:rsidP="0062417B">
            <w:pPr>
              <w:rPr>
                <w:sz w:val="20"/>
                <w:szCs w:val="20"/>
                <w:lang w:val="en-AU"/>
              </w:rPr>
            </w:pPr>
            <w:r w:rsidRPr="00036799">
              <w:rPr>
                <w:sz w:val="20"/>
                <w:szCs w:val="20"/>
                <w:lang w:val="en-AU"/>
              </w:rPr>
              <w:t>Build on familiar texts by experimenting with character, setting or plot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62417B" w:rsidRPr="00F4442B" w:rsidRDefault="0062417B" w:rsidP="0062417B">
            <w:pPr>
              <w:rPr>
                <w:sz w:val="20"/>
                <w:szCs w:val="20"/>
                <w:lang w:val="en-AU"/>
              </w:rPr>
            </w:pPr>
            <w:r w:rsidRPr="00D201C9">
              <w:rPr>
                <w:b/>
                <w:color w:val="0070C0"/>
                <w:sz w:val="20"/>
                <w:szCs w:val="20"/>
              </w:rPr>
              <w:t>Responding to literature</w:t>
            </w:r>
          </w:p>
        </w:tc>
      </w:tr>
      <w:tr w:rsidR="0062417B" w:rsidRPr="00791393" w:rsidTr="00691412">
        <w:trPr>
          <w:trHeight w:val="426"/>
        </w:trPr>
        <w:tc>
          <w:tcPr>
            <w:tcW w:w="1135" w:type="dxa"/>
            <w:tcBorders>
              <w:top w:val="single" w:sz="4" w:space="0" w:color="BFBFBF" w:themeColor="background1" w:themeShade="BF"/>
              <w:left w:val="nil"/>
              <w:bottom w:val="nil"/>
              <w:right w:val="single" w:sz="4" w:space="0" w:color="A6A6A6" w:themeColor="background1" w:themeShade="A6"/>
            </w:tcBorders>
            <w:vAlign w:val="center"/>
          </w:tcPr>
          <w:p w:rsidR="0062417B" w:rsidRPr="00F4442B" w:rsidRDefault="0062417B" w:rsidP="0062417B">
            <w:pPr>
              <w:jc w:val="center"/>
              <w:rPr>
                <w:sz w:val="20"/>
                <w:szCs w:val="20"/>
                <w:lang w:val="en-AU"/>
              </w:rPr>
            </w:pPr>
          </w:p>
        </w:tc>
        <w:tc>
          <w:tcPr>
            <w:tcW w:w="5021" w:type="dxa"/>
            <w:vMerge/>
            <w:tcBorders>
              <w:bottom w:val="nil"/>
              <w:right w:val="single" w:sz="4" w:space="0" w:color="A6A6A6" w:themeColor="background1" w:themeShade="A6"/>
            </w:tcBorders>
          </w:tcPr>
          <w:p w:rsidR="0062417B" w:rsidRPr="00470F0B" w:rsidRDefault="0062417B" w:rsidP="0062417B">
            <w:pPr>
              <w:rPr>
                <w:sz w:val="20"/>
                <w:szCs w:val="20"/>
              </w:rPr>
            </w:pPr>
          </w:p>
        </w:tc>
        <w:tc>
          <w:tcPr>
            <w:tcW w:w="5021" w:type="dxa"/>
            <w:vMerge/>
            <w:tcBorders>
              <w:left w:val="single" w:sz="4" w:space="0" w:color="A6A6A6" w:themeColor="background1" w:themeShade="A6"/>
              <w:bottom w:val="single" w:sz="4" w:space="0" w:color="BFBFBF" w:themeColor="background1" w:themeShade="BF"/>
              <w:right w:val="single" w:sz="4" w:space="0" w:color="A6A6A6" w:themeColor="background1" w:themeShade="A6"/>
            </w:tcBorders>
          </w:tcPr>
          <w:p w:rsidR="0062417B" w:rsidRPr="00476984" w:rsidRDefault="0062417B" w:rsidP="0062417B">
            <w:pPr>
              <w:rPr>
                <w:i/>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2417B" w:rsidRPr="00476984" w:rsidRDefault="0062417B" w:rsidP="0062417B">
            <w:pPr>
              <w:pStyle w:val="VCAAtablecondensed"/>
              <w:spacing w:before="0" w:after="0"/>
              <w:rPr>
                <w:i/>
                <w:sz w:val="20"/>
                <w:szCs w:val="20"/>
              </w:rPr>
            </w:pPr>
            <w:r w:rsidRPr="00476984">
              <w:rPr>
                <w:i/>
                <w:sz w:val="20"/>
                <w:szCs w:val="20"/>
              </w:rPr>
              <w:t>Expressing preferences and evaluating texts</w:t>
            </w:r>
          </w:p>
          <w:p w:rsidR="0062417B" w:rsidRPr="00F4442B" w:rsidRDefault="0062417B" w:rsidP="0062417B">
            <w:pPr>
              <w:rPr>
                <w:sz w:val="20"/>
                <w:szCs w:val="20"/>
                <w:lang w:val="en-AU"/>
              </w:rPr>
            </w:pPr>
            <w:r w:rsidRPr="00A76B17">
              <w:rPr>
                <w:sz w:val="20"/>
                <w:szCs w:val="20"/>
              </w:rPr>
              <w:t>Identify aspects of different types of literary texts that entertain, and give r</w:t>
            </w:r>
            <w:r>
              <w:rPr>
                <w:sz w:val="20"/>
                <w:szCs w:val="20"/>
              </w:rPr>
              <w:t>easons for personal preferences</w:t>
            </w:r>
          </w:p>
        </w:tc>
      </w:tr>
      <w:tr w:rsidR="0062417B" w:rsidRPr="00F4442B" w:rsidTr="00691412">
        <w:trPr>
          <w:trHeight w:val="944"/>
        </w:trPr>
        <w:tc>
          <w:tcPr>
            <w:tcW w:w="1135" w:type="dxa"/>
            <w:tcBorders>
              <w:top w:val="nil"/>
              <w:left w:val="nil"/>
              <w:right w:val="single" w:sz="4" w:space="0" w:color="A6A6A6" w:themeColor="background1" w:themeShade="A6"/>
            </w:tcBorders>
            <w:vAlign w:val="center"/>
          </w:tcPr>
          <w:p w:rsidR="0062417B" w:rsidRPr="00F4442B" w:rsidRDefault="0062417B" w:rsidP="0062417B">
            <w:pPr>
              <w:pStyle w:val="VCAAtablecondensed"/>
              <w:spacing w:before="0" w:after="0"/>
              <w:jc w:val="center"/>
              <w:rPr>
                <w:sz w:val="20"/>
                <w:szCs w:val="20"/>
                <w:lang w:val="en-AU"/>
              </w:rPr>
            </w:pPr>
          </w:p>
        </w:tc>
        <w:tc>
          <w:tcPr>
            <w:tcW w:w="5021" w:type="dxa"/>
            <w:tcBorders>
              <w:top w:val="nil"/>
              <w:bottom w:val="single" w:sz="4" w:space="0" w:color="BFBFBF" w:themeColor="background1" w:themeShade="BF"/>
              <w:right w:val="single" w:sz="4" w:space="0" w:color="A6A6A6" w:themeColor="background1" w:themeShade="A6"/>
            </w:tcBorders>
          </w:tcPr>
          <w:p w:rsidR="0062417B" w:rsidRPr="00D201C9" w:rsidRDefault="0062417B" w:rsidP="0062417B">
            <w:pPr>
              <w:pStyle w:val="VCAAtablecondensed"/>
              <w:spacing w:before="0" w:after="0"/>
              <w:rPr>
                <w:b/>
                <w:sz w:val="20"/>
                <w:szCs w:val="20"/>
                <w:lang w:val="en-AU"/>
              </w:rPr>
            </w:pPr>
            <w:r w:rsidRPr="00F4442B">
              <w:rPr>
                <w:sz w:val="20"/>
                <w:szCs w:val="20"/>
                <w:lang w:val="en-AU"/>
              </w:rPr>
              <w:br w:type="page"/>
            </w:r>
          </w:p>
        </w:tc>
        <w:tc>
          <w:tcPr>
            <w:tcW w:w="5021" w:type="dxa"/>
            <w:tcBorders>
              <w:top w:val="single" w:sz="4" w:space="0" w:color="BFBFBF" w:themeColor="background1" w:themeShade="BF"/>
              <w:left w:val="single" w:sz="4" w:space="0" w:color="A6A6A6" w:themeColor="background1" w:themeShade="A6"/>
              <w:bottom w:val="nil"/>
              <w:right w:val="single" w:sz="4" w:space="0" w:color="A6A6A6" w:themeColor="background1" w:themeShade="A6"/>
            </w:tcBorders>
          </w:tcPr>
          <w:p w:rsidR="0062417B" w:rsidRPr="00F4442B" w:rsidRDefault="0062417B" w:rsidP="0062417B">
            <w:pPr>
              <w:rPr>
                <w:sz w:val="20"/>
                <w:szCs w:val="20"/>
                <w:lang w:val="en-AU"/>
              </w:rPr>
            </w:pPr>
          </w:p>
        </w:tc>
        <w:tc>
          <w:tcPr>
            <w:tcW w:w="5021" w:type="dxa"/>
            <w:tcBorders>
              <w:top w:val="single" w:sz="4" w:space="0" w:color="A6A6A6" w:themeColor="background1" w:themeShade="A6"/>
              <w:left w:val="single" w:sz="4" w:space="0" w:color="A6A6A6" w:themeColor="background1" w:themeShade="A6"/>
            </w:tcBorders>
          </w:tcPr>
          <w:p w:rsidR="0062417B" w:rsidRPr="00476984" w:rsidRDefault="0062417B" w:rsidP="0062417B">
            <w:pPr>
              <w:rPr>
                <w:i/>
                <w:sz w:val="20"/>
                <w:szCs w:val="20"/>
              </w:rPr>
            </w:pPr>
            <w:r w:rsidRPr="00476984">
              <w:rPr>
                <w:i/>
                <w:sz w:val="20"/>
                <w:szCs w:val="20"/>
              </w:rPr>
              <w:t>Personal responses to the ideas, characters and viewpoints in texts</w:t>
            </w:r>
          </w:p>
          <w:p w:rsidR="0062417B" w:rsidRPr="00F4442B" w:rsidRDefault="0062417B" w:rsidP="0062417B">
            <w:pPr>
              <w:pStyle w:val="VCAAtablecondensed"/>
              <w:spacing w:before="0" w:after="0"/>
              <w:rPr>
                <w:color w:val="0000FF" w:themeColor="hyperlink"/>
                <w:sz w:val="20"/>
                <w:szCs w:val="20"/>
                <w:u w:val="single"/>
                <w:lang w:val="en-AU"/>
              </w:rPr>
            </w:pPr>
            <w:r w:rsidRPr="00A76B17">
              <w:rPr>
                <w:sz w:val="20"/>
                <w:szCs w:val="20"/>
              </w:rPr>
              <w:t>Compare opinions about characters, events and settings in and between texts</w:t>
            </w:r>
          </w:p>
        </w:tc>
      </w:tr>
      <w:tr w:rsidR="00826AD3" w:rsidRPr="00F4442B" w:rsidTr="00B37492">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jc w:val="center"/>
              <w:rPr>
                <w:sz w:val="20"/>
                <w:szCs w:val="20"/>
                <w:lang w:val="en-AU"/>
              </w:rPr>
            </w:pPr>
            <w:r w:rsidRPr="007373C8">
              <w:rPr>
                <w:b/>
                <w:color w:val="0070C0"/>
                <w:sz w:val="20"/>
                <w:szCs w:val="20"/>
                <w:lang w:val="en-AU"/>
              </w:rPr>
              <w:t>Sub-strand</w:t>
            </w:r>
          </w:p>
        </w:tc>
        <w:tc>
          <w:tcPr>
            <w:tcW w:w="5021" w:type="dxa"/>
            <w:tcBorders>
              <w:top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tcPr>
          <w:p w:rsidR="00826AD3" w:rsidRPr="00D201C9" w:rsidRDefault="00826AD3" w:rsidP="0062417B">
            <w:pPr>
              <w:pStyle w:val="VCAAtablecondensed"/>
              <w:spacing w:before="0" w:after="0"/>
              <w:rPr>
                <w:b/>
                <w:sz w:val="20"/>
                <w:szCs w:val="20"/>
                <w:lang w:val="en-AU"/>
              </w:rPr>
            </w:pPr>
            <w:r w:rsidRPr="00F4442B">
              <w:rPr>
                <w:sz w:val="20"/>
                <w:szCs w:val="20"/>
                <w:lang w:val="en-AU"/>
              </w:rPr>
              <w:br w:type="page"/>
            </w:r>
            <w:r w:rsidR="0062417B" w:rsidRPr="001564EA">
              <w:rPr>
                <w:b/>
                <w:color w:val="0070C0"/>
                <w:sz w:val="20"/>
                <w:szCs w:val="20"/>
              </w:rPr>
              <w:t>Examining literature</w:t>
            </w:r>
          </w:p>
        </w:tc>
        <w:tc>
          <w:tcPr>
            <w:tcW w:w="5021" w:type="dxa"/>
            <w:tcBorders>
              <w:top w:val="nil"/>
              <w:left w:val="single" w:sz="4" w:space="0" w:color="A6A6A6" w:themeColor="background1" w:themeShade="A6"/>
              <w:bottom w:val="nil"/>
              <w:right w:val="single" w:sz="4" w:space="0" w:color="A6A6A6" w:themeColor="background1" w:themeShade="A6"/>
            </w:tcBorders>
          </w:tcPr>
          <w:p w:rsidR="00826AD3" w:rsidRPr="00F4442B" w:rsidRDefault="00826AD3" w:rsidP="0062417B">
            <w:pPr>
              <w:rPr>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826AD3" w:rsidRPr="00F4442B" w:rsidRDefault="00826AD3" w:rsidP="0062417B">
            <w:pPr>
              <w:rPr>
                <w:color w:val="0000FF" w:themeColor="hyperlink"/>
                <w:sz w:val="20"/>
                <w:szCs w:val="20"/>
                <w:u w:val="single"/>
                <w:lang w:val="en-AU"/>
              </w:rPr>
            </w:pPr>
            <w:r>
              <w:rPr>
                <w:b/>
                <w:color w:val="0070C0"/>
                <w:sz w:val="20"/>
                <w:szCs w:val="20"/>
              </w:rPr>
              <w:t xml:space="preserve">Examining </w:t>
            </w:r>
            <w:r w:rsidRPr="00D201C9">
              <w:rPr>
                <w:b/>
                <w:color w:val="0070C0"/>
                <w:sz w:val="20"/>
                <w:szCs w:val="20"/>
              </w:rPr>
              <w:t>literature</w:t>
            </w:r>
          </w:p>
        </w:tc>
      </w:tr>
      <w:tr w:rsidR="00826AD3" w:rsidRPr="002C56B5" w:rsidTr="00691412">
        <w:trPr>
          <w:trHeight w:val="694"/>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826AD3" w:rsidRPr="00F4442B" w:rsidRDefault="00826AD3" w:rsidP="0062417B">
            <w:pPr>
              <w:pStyle w:val="VCAAtablecondensed"/>
              <w:spacing w:before="0" w:after="0"/>
              <w:jc w:val="center"/>
              <w:rPr>
                <w:sz w:val="20"/>
                <w:szCs w:val="20"/>
                <w:lang w:val="en-AU"/>
              </w:rPr>
            </w:pPr>
          </w:p>
        </w:tc>
        <w:tc>
          <w:tcPr>
            <w:tcW w:w="5021" w:type="dxa"/>
            <w:tcBorders>
              <w:top w:val="single" w:sz="4" w:space="0" w:color="BFBFBF" w:themeColor="background1" w:themeShade="BF"/>
              <w:left w:val="single" w:sz="4" w:space="0" w:color="A6A6A6" w:themeColor="background1" w:themeShade="A6"/>
              <w:bottom w:val="nil"/>
              <w:right w:val="single" w:sz="4" w:space="0" w:color="A6A6A6" w:themeColor="background1" w:themeShade="A6"/>
            </w:tcBorders>
          </w:tcPr>
          <w:p w:rsidR="0062417B" w:rsidRPr="00476984" w:rsidRDefault="0062417B" w:rsidP="0062417B">
            <w:pPr>
              <w:spacing w:line="276" w:lineRule="auto"/>
              <w:rPr>
                <w:i/>
                <w:color w:val="auto"/>
                <w:sz w:val="20"/>
                <w:szCs w:val="20"/>
              </w:rPr>
            </w:pPr>
            <w:r w:rsidRPr="00476984">
              <w:rPr>
                <w:i/>
                <w:color w:val="auto"/>
                <w:sz w:val="20"/>
                <w:szCs w:val="20"/>
              </w:rPr>
              <w:t>Features of literary texts</w:t>
            </w:r>
          </w:p>
          <w:p w:rsidR="00826AD3" w:rsidRPr="001564EA" w:rsidRDefault="0062417B" w:rsidP="0062417B">
            <w:pPr>
              <w:rPr>
                <w:sz w:val="20"/>
                <w:szCs w:val="20"/>
                <w:lang w:val="en-AU"/>
              </w:rPr>
            </w:pPr>
            <w:r w:rsidRPr="00A76B17">
              <w:rPr>
                <w:color w:val="auto"/>
                <w:sz w:val="20"/>
                <w:szCs w:val="20"/>
              </w:rPr>
              <w:t>Discuss the characters and settings of different texts and explore how language is used to present these features in different ways</w:t>
            </w:r>
          </w:p>
        </w:tc>
        <w:tc>
          <w:tcPr>
            <w:tcW w:w="5021" w:type="dxa"/>
            <w:tcBorders>
              <w:top w:val="nil"/>
              <w:left w:val="single" w:sz="4" w:space="0" w:color="A6A6A6" w:themeColor="background1" w:themeShade="A6"/>
              <w:bottom w:val="nil"/>
              <w:right w:val="single" w:sz="4" w:space="0" w:color="A6A6A6" w:themeColor="background1" w:themeShade="A6"/>
            </w:tcBorders>
          </w:tcPr>
          <w:p w:rsidR="00826AD3" w:rsidRPr="00691412" w:rsidRDefault="00826AD3" w:rsidP="0062417B">
            <w:pPr>
              <w:pStyle w:val="VCAAtablecondensed"/>
              <w:spacing w:before="0" w:after="0"/>
              <w:rPr>
                <w:sz w:val="20"/>
                <w:szCs w:val="20"/>
                <w:lang w:val="en-AU"/>
              </w:rPr>
            </w:pPr>
          </w:p>
        </w:tc>
        <w:tc>
          <w:tcPr>
            <w:tcW w:w="5021" w:type="dxa"/>
            <w:tcBorders>
              <w:top w:val="single" w:sz="4" w:space="0" w:color="A6A6A6" w:themeColor="background1" w:themeShade="A6"/>
              <w:left w:val="single" w:sz="4" w:space="0" w:color="A6A6A6" w:themeColor="background1" w:themeShade="A6"/>
              <w:bottom w:val="nil"/>
            </w:tcBorders>
          </w:tcPr>
          <w:p w:rsidR="00826AD3" w:rsidRPr="00476984" w:rsidRDefault="00826AD3" w:rsidP="0062417B">
            <w:pPr>
              <w:pStyle w:val="VCAAtablecondensed"/>
              <w:spacing w:before="0" w:after="0"/>
              <w:rPr>
                <w:i/>
                <w:sz w:val="20"/>
                <w:szCs w:val="20"/>
              </w:rPr>
            </w:pPr>
            <w:r w:rsidRPr="00476984">
              <w:rPr>
                <w:i/>
                <w:sz w:val="20"/>
                <w:szCs w:val="20"/>
              </w:rPr>
              <w:t>Language devices in literary texts</w:t>
            </w:r>
          </w:p>
          <w:p w:rsidR="00826AD3" w:rsidRPr="002C56B5" w:rsidRDefault="00826AD3" w:rsidP="0062417B">
            <w:pPr>
              <w:pStyle w:val="VCAAtablecondensed"/>
              <w:spacing w:before="0" w:after="0"/>
              <w:rPr>
                <w:sz w:val="20"/>
                <w:szCs w:val="20"/>
                <w:lang w:val="en-AU"/>
              </w:rPr>
            </w:pPr>
            <w:r w:rsidRPr="00A76B17">
              <w:rPr>
                <w:sz w:val="20"/>
                <w:szCs w:val="20"/>
              </w:rPr>
              <w:t xml:space="preserve">Identify, reproduce and experiment with rhythmic, sound and word patterns in </w:t>
            </w:r>
            <w:r>
              <w:rPr>
                <w:sz w:val="20"/>
                <w:szCs w:val="20"/>
              </w:rPr>
              <w:t>poems, chants, rhymes and songs</w:t>
            </w:r>
          </w:p>
        </w:tc>
      </w:tr>
      <w:tr w:rsidR="00826AD3" w:rsidRPr="00791393" w:rsidTr="0062417B">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26AD3" w:rsidRDefault="00826AD3" w:rsidP="0062417B">
            <w:pPr>
              <w:pStyle w:val="VCAAtablecondensedheading"/>
              <w:spacing w:before="0" w:after="0"/>
              <w:jc w:val="center"/>
              <w:rPr>
                <w:b/>
                <w:color w:val="auto"/>
                <w:sz w:val="20"/>
                <w:szCs w:val="20"/>
                <w:lang w:val="en-AU"/>
              </w:rPr>
            </w:pPr>
            <w:r>
              <w:rPr>
                <w:b/>
                <w:color w:val="auto"/>
                <w:sz w:val="20"/>
                <w:szCs w:val="20"/>
                <w:lang w:val="en-AU"/>
              </w:rPr>
              <w:t>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826AD3" w:rsidRPr="00F4442B" w:rsidRDefault="00826AD3" w:rsidP="0062417B">
            <w:pPr>
              <w:rPr>
                <w:b/>
                <w:sz w:val="20"/>
                <w:szCs w:val="20"/>
                <w:lang w:val="en-AU"/>
              </w:rPr>
            </w:pPr>
            <w:r>
              <w:rPr>
                <w:b/>
                <w:color w:val="auto"/>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826AD3" w:rsidRPr="00F4442B" w:rsidRDefault="00826AD3" w:rsidP="0062417B">
            <w:pPr>
              <w:rPr>
                <w:b/>
                <w:sz w:val="20"/>
                <w:szCs w:val="20"/>
                <w:lang w:val="en-AU"/>
              </w:rPr>
            </w:pPr>
            <w:r w:rsidRPr="00BA5B79">
              <w:rPr>
                <w:b/>
                <w:sz w:val="20"/>
                <w:szCs w:val="20"/>
                <w:lang w:val="en-AU"/>
              </w:rPr>
              <w:t>Literacy</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tcPr>
          <w:p w:rsidR="00826AD3" w:rsidRPr="00BA5B79" w:rsidRDefault="00826AD3" w:rsidP="0062417B">
            <w:pPr>
              <w:spacing w:before="0" w:line="276" w:lineRule="auto"/>
              <w:rPr>
                <w:b/>
                <w:color w:val="auto"/>
                <w:sz w:val="20"/>
                <w:szCs w:val="20"/>
                <w:lang w:val="en-AU"/>
              </w:rPr>
            </w:pPr>
            <w:r w:rsidRPr="00BA5B79">
              <w:rPr>
                <w:b/>
                <w:color w:val="auto"/>
                <w:sz w:val="20"/>
                <w:szCs w:val="20"/>
                <w:lang w:val="en-AU"/>
              </w:rPr>
              <w:t>Literacy</w:t>
            </w:r>
          </w:p>
        </w:tc>
      </w:tr>
      <w:tr w:rsidR="00826AD3" w:rsidRPr="00791393" w:rsidTr="0062417B">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4442B" w:rsidRDefault="00826AD3" w:rsidP="0062417B">
            <w:pPr>
              <w:pStyle w:val="VCAAtablecondensed"/>
              <w:spacing w:before="0" w:after="0"/>
              <w:jc w:val="center"/>
              <w:rPr>
                <w:b/>
                <w:color w:val="0070C0"/>
                <w:sz w:val="20"/>
                <w:szCs w:val="20"/>
                <w:lang w:val="en-AU"/>
              </w:rPr>
            </w:pPr>
            <w:r w:rsidRPr="007373C8">
              <w:rPr>
                <w:b/>
                <w:color w:val="0070C0"/>
                <w:sz w:val="20"/>
                <w:szCs w:val="20"/>
                <w:lang w:val="en-AU"/>
              </w:rPr>
              <w:t>Sub-strand</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6AD3" w:rsidRPr="00F4442B" w:rsidRDefault="00826AD3" w:rsidP="0062417B">
            <w:pPr>
              <w:pStyle w:val="VCAAtablecondensed"/>
              <w:spacing w:before="0" w:after="0"/>
              <w:rPr>
                <w:b/>
                <w:sz w:val="20"/>
                <w:szCs w:val="20"/>
                <w:lang w:val="en-AU"/>
              </w:rPr>
            </w:pPr>
            <w:r w:rsidRPr="00EF35BC">
              <w:rPr>
                <w:b/>
                <w:color w:val="0070C0"/>
                <w:sz w:val="20"/>
                <w:szCs w:val="20"/>
              </w:rPr>
              <w:t>Texts in context</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6AD3" w:rsidRPr="007373C8" w:rsidRDefault="00826AD3" w:rsidP="0062417B">
            <w:pPr>
              <w:pStyle w:val="VCAAtablecondensed"/>
              <w:spacing w:before="0" w:after="0"/>
              <w:rPr>
                <w:b/>
                <w:color w:val="0070C0"/>
                <w:sz w:val="20"/>
                <w:szCs w:val="20"/>
                <w:lang w:val="en-AU"/>
              </w:rPr>
            </w:pPr>
            <w:r w:rsidRPr="007373C8">
              <w:rPr>
                <w:b/>
                <w:color w:val="0070C0"/>
                <w:sz w:val="20"/>
                <w:szCs w:val="20"/>
              </w:rPr>
              <w:t>Creating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826AD3" w:rsidRPr="007373C8" w:rsidRDefault="00826AD3" w:rsidP="0062417B">
            <w:pPr>
              <w:pStyle w:val="VCAAtablecondensed"/>
              <w:spacing w:before="0" w:after="0"/>
              <w:rPr>
                <w:b/>
                <w:color w:val="0070C0"/>
                <w:sz w:val="20"/>
                <w:szCs w:val="20"/>
                <w:lang w:val="en-AU"/>
              </w:rPr>
            </w:pPr>
            <w:r w:rsidRPr="007373C8">
              <w:rPr>
                <w:b/>
                <w:color w:val="0070C0"/>
                <w:sz w:val="20"/>
                <w:szCs w:val="20"/>
              </w:rPr>
              <w:t>Interacting with others</w:t>
            </w:r>
          </w:p>
        </w:tc>
      </w:tr>
      <w:tr w:rsidR="00826AD3" w:rsidRPr="00791393" w:rsidTr="0062417B">
        <w:trPr>
          <w:trHeight w:val="1308"/>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826AD3" w:rsidRPr="00F4442B" w:rsidRDefault="00826AD3" w:rsidP="0062417B">
            <w:pPr>
              <w:pStyle w:val="VCAAtablecondensed"/>
              <w:spacing w:before="0" w:after="0"/>
              <w:jc w:val="center"/>
              <w:rPr>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26AD3" w:rsidRPr="00476984" w:rsidRDefault="00826AD3" w:rsidP="0062417B">
            <w:pPr>
              <w:pStyle w:val="VCAAtablecondensed"/>
              <w:spacing w:before="0" w:after="0"/>
              <w:rPr>
                <w:i/>
                <w:sz w:val="20"/>
                <w:szCs w:val="20"/>
              </w:rPr>
            </w:pPr>
            <w:r w:rsidRPr="00476984">
              <w:rPr>
                <w:i/>
                <w:sz w:val="20"/>
                <w:szCs w:val="20"/>
              </w:rPr>
              <w:t>Texts and the contexts in which they are used</w:t>
            </w:r>
          </w:p>
          <w:p w:rsidR="00826AD3" w:rsidRPr="00F4442B" w:rsidRDefault="00826AD3" w:rsidP="0062417B">
            <w:pPr>
              <w:pStyle w:val="VCAAtablecondensed"/>
              <w:spacing w:before="0" w:after="0"/>
              <w:rPr>
                <w:sz w:val="20"/>
                <w:szCs w:val="20"/>
                <w:lang w:val="en-AU"/>
              </w:rPr>
            </w:pPr>
            <w:r w:rsidRPr="00A76B17">
              <w:rPr>
                <w:sz w:val="20"/>
                <w:szCs w:val="20"/>
              </w:rPr>
              <w:t>Discuss different texts on a similar topic, identifying similarities an</w:t>
            </w:r>
            <w:r>
              <w:rPr>
                <w:sz w:val="20"/>
                <w:szCs w:val="20"/>
              </w:rPr>
              <w:t>d differences between the texts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6AD3" w:rsidRPr="00476984" w:rsidRDefault="00826AD3" w:rsidP="0062417B">
            <w:pPr>
              <w:pStyle w:val="VCAAtablecondensed"/>
              <w:spacing w:before="0" w:after="0"/>
              <w:rPr>
                <w:i/>
                <w:sz w:val="20"/>
                <w:szCs w:val="20"/>
              </w:rPr>
            </w:pPr>
            <w:r w:rsidRPr="00476984">
              <w:rPr>
                <w:i/>
                <w:sz w:val="20"/>
                <w:szCs w:val="20"/>
              </w:rPr>
              <w:t>Creating texts</w:t>
            </w:r>
          </w:p>
          <w:p w:rsidR="00826AD3" w:rsidRPr="00F4442B" w:rsidRDefault="00826AD3" w:rsidP="0062417B">
            <w:pPr>
              <w:pStyle w:val="VCAAtablecondensed"/>
              <w:spacing w:before="0" w:after="0"/>
              <w:rPr>
                <w:sz w:val="20"/>
                <w:szCs w:val="20"/>
                <w:lang w:val="en-AU"/>
              </w:rPr>
            </w:pPr>
            <w:r w:rsidRPr="00A76B17">
              <w:rPr>
                <w:sz w:val="20"/>
                <w:szCs w:val="20"/>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26AD3" w:rsidRPr="00476984" w:rsidRDefault="00826AD3" w:rsidP="0062417B">
            <w:pPr>
              <w:pStyle w:val="VCAAtablecondensed"/>
              <w:spacing w:before="0" w:after="0"/>
              <w:rPr>
                <w:i/>
                <w:sz w:val="20"/>
                <w:szCs w:val="20"/>
              </w:rPr>
            </w:pPr>
            <w:r w:rsidRPr="00476984">
              <w:rPr>
                <w:i/>
                <w:sz w:val="20"/>
                <w:szCs w:val="20"/>
              </w:rPr>
              <w:t>Listening and speaking interactions</w:t>
            </w:r>
          </w:p>
          <w:p w:rsidR="00826AD3" w:rsidRPr="00F4442B" w:rsidRDefault="00826AD3" w:rsidP="0062417B">
            <w:pPr>
              <w:pStyle w:val="VCAAtablecondensed"/>
              <w:spacing w:before="0" w:after="0"/>
              <w:rPr>
                <w:sz w:val="20"/>
                <w:szCs w:val="20"/>
                <w:lang w:val="en-AU"/>
              </w:rPr>
            </w:pPr>
            <w:r w:rsidRPr="004C531C">
              <w:rPr>
                <w:sz w:val="20"/>
                <w:szCs w:val="20"/>
              </w:rPr>
              <w:t>Listen for specific purposes and information, including instructions, and extend students’ own and others' ideas in discussions through initiating topics, making positive statements, and voicing disagreement in an appropriate manner </w:t>
            </w:r>
            <w:r w:rsidRPr="00F4442B">
              <w:rPr>
                <w:sz w:val="20"/>
                <w:szCs w:val="20"/>
                <w:lang w:val="en-AU"/>
              </w:rPr>
              <w:t xml:space="preserve"> </w:t>
            </w:r>
          </w:p>
        </w:tc>
      </w:tr>
      <w:tr w:rsidR="00826AD3" w:rsidRPr="00791393" w:rsidTr="00B55627">
        <w:trPr>
          <w:trHeight w:val="279"/>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26AD3" w:rsidRPr="00FD2640" w:rsidRDefault="00826AD3" w:rsidP="0062417B">
            <w:pPr>
              <w:pStyle w:val="VCAAtablecondensed"/>
              <w:spacing w:before="0" w:after="0"/>
              <w:jc w:val="center"/>
              <w:rPr>
                <w:color w:val="0070C0"/>
                <w:sz w:val="20"/>
                <w:szCs w:val="20"/>
                <w:lang w:val="en-AU"/>
              </w:rPr>
            </w:pPr>
            <w:r w:rsidRPr="00CD0C03">
              <w:rPr>
                <w:b/>
                <w:color w:val="0070C0"/>
                <w:sz w:val="20"/>
                <w:szCs w:val="20"/>
                <w:lang w:val="en-AU"/>
              </w:rPr>
              <w:t>Sub-strand</w:t>
            </w: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6AD3" w:rsidRPr="008F008E" w:rsidRDefault="00826AD3" w:rsidP="0062417B">
            <w:pPr>
              <w:pStyle w:val="VCAAtablecondensed"/>
              <w:spacing w:before="0" w:after="0"/>
              <w:rPr>
                <w:sz w:val="20"/>
                <w:szCs w:val="20"/>
                <w:lang w:val="en-AU"/>
              </w:rPr>
            </w:pPr>
            <w:r w:rsidRPr="00470F0B">
              <w:rPr>
                <w:b/>
                <w:color w:val="0070C0"/>
                <w:sz w:val="20"/>
                <w:szCs w:val="20"/>
              </w:rPr>
              <w:t>Interpreting, analysing, evaluating</w:t>
            </w:r>
          </w:p>
        </w:tc>
        <w:tc>
          <w:tcPr>
            <w:tcW w:w="50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826AD3" w:rsidRPr="00476984" w:rsidRDefault="00826AD3" w:rsidP="0062417B">
            <w:pPr>
              <w:pStyle w:val="VCAAtablecondensed"/>
              <w:spacing w:before="0" w:after="0"/>
              <w:rPr>
                <w:i/>
                <w:sz w:val="20"/>
                <w:szCs w:val="20"/>
              </w:rPr>
            </w:pPr>
            <w:r w:rsidRPr="00476984">
              <w:rPr>
                <w:i/>
                <w:sz w:val="20"/>
                <w:szCs w:val="20"/>
              </w:rPr>
              <w:t>Editing</w:t>
            </w:r>
          </w:p>
          <w:p w:rsidR="00826AD3" w:rsidRPr="00F4442B" w:rsidRDefault="00826AD3" w:rsidP="0062417B">
            <w:pPr>
              <w:pStyle w:val="VCAAtablecondensed"/>
              <w:spacing w:before="0" w:after="0"/>
              <w:rPr>
                <w:sz w:val="20"/>
                <w:szCs w:val="20"/>
                <w:lang w:val="en-AU"/>
              </w:rPr>
            </w:pPr>
            <w:r w:rsidRPr="00A76B17">
              <w:rPr>
                <w:sz w:val="20"/>
                <w:szCs w:val="20"/>
              </w:rPr>
              <w:t xml:space="preserve">Reread and edit text for spelling, sentence-boundary punctuation and text structure </w:t>
            </w:r>
          </w:p>
        </w:tc>
        <w:tc>
          <w:tcPr>
            <w:tcW w:w="5021" w:type="dxa"/>
            <w:vMerge w:val="restart"/>
            <w:tcBorders>
              <w:top w:val="single" w:sz="4" w:space="0" w:color="A6A6A6" w:themeColor="background1" w:themeShade="A6"/>
              <w:left w:val="single" w:sz="4" w:space="0" w:color="A6A6A6" w:themeColor="background1" w:themeShade="A6"/>
            </w:tcBorders>
          </w:tcPr>
          <w:p w:rsidR="00826AD3" w:rsidRPr="004C531C" w:rsidRDefault="00826AD3" w:rsidP="0062417B">
            <w:pPr>
              <w:pStyle w:val="VCAAtablecondensed"/>
              <w:spacing w:before="0" w:after="0"/>
              <w:rPr>
                <w:strike/>
                <w:sz w:val="20"/>
                <w:szCs w:val="20"/>
                <w:lang w:val="en-AU"/>
              </w:rPr>
            </w:pPr>
          </w:p>
        </w:tc>
      </w:tr>
      <w:tr w:rsidR="00826AD3" w:rsidRPr="00791393" w:rsidTr="00CB5E90">
        <w:trPr>
          <w:trHeight w:val="552"/>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826AD3" w:rsidRPr="00FD2640" w:rsidRDefault="00826AD3" w:rsidP="0062417B">
            <w:pPr>
              <w:pStyle w:val="VCAAtablecondensed"/>
              <w:spacing w:before="0" w:after="0"/>
              <w:jc w:val="center"/>
              <w:rPr>
                <w:color w:val="0070C0"/>
                <w:sz w:val="20"/>
                <w:szCs w:val="20"/>
                <w:lang w:val="en-AU"/>
              </w:rPr>
            </w:pPr>
          </w:p>
        </w:tc>
        <w:tc>
          <w:tcPr>
            <w:tcW w:w="5021" w:type="dxa"/>
            <w:tcBorders>
              <w:top w:val="single" w:sz="4" w:space="0" w:color="A6A6A6" w:themeColor="background1" w:themeShade="A6"/>
              <w:right w:val="single" w:sz="4" w:space="0" w:color="A6A6A6" w:themeColor="background1" w:themeShade="A6"/>
            </w:tcBorders>
          </w:tcPr>
          <w:p w:rsidR="00826AD3" w:rsidRPr="00476984" w:rsidRDefault="00826AD3" w:rsidP="0062417B">
            <w:pPr>
              <w:rPr>
                <w:i/>
                <w:sz w:val="20"/>
                <w:szCs w:val="20"/>
              </w:rPr>
            </w:pPr>
            <w:r w:rsidRPr="00476984">
              <w:rPr>
                <w:i/>
                <w:sz w:val="20"/>
                <w:szCs w:val="20"/>
              </w:rPr>
              <w:t>Reading processes</w:t>
            </w:r>
          </w:p>
          <w:p w:rsidR="00826AD3" w:rsidRPr="00036799" w:rsidRDefault="002A0D86" w:rsidP="0062417B">
            <w:pPr>
              <w:pStyle w:val="VCAAtablecondensed"/>
              <w:spacing w:before="0" w:after="0"/>
              <w:rPr>
                <w:strike/>
                <w:sz w:val="20"/>
                <w:szCs w:val="20"/>
              </w:rPr>
            </w:pPr>
            <w:r w:rsidRPr="002A0D86">
              <w:rPr>
                <w:sz w:val="20"/>
                <w:szCs w:val="20"/>
              </w:rPr>
              <w:t>Read familiar and some unfamiliar texts with phrasing and fluency by combining phonic, semantic, contextual and grammatical knowledge using text processing strategies, including monitoring meaning, predicting, rereading and self-correcting</w:t>
            </w:r>
          </w:p>
        </w:tc>
        <w:tc>
          <w:tcPr>
            <w:tcW w:w="5021" w:type="dxa"/>
            <w:vMerge/>
            <w:tcBorders>
              <w:left w:val="single" w:sz="4" w:space="0" w:color="A6A6A6" w:themeColor="background1" w:themeShade="A6"/>
              <w:right w:val="single" w:sz="4" w:space="0" w:color="A6A6A6" w:themeColor="background1" w:themeShade="A6"/>
            </w:tcBorders>
          </w:tcPr>
          <w:p w:rsidR="00826AD3" w:rsidRPr="007373C8" w:rsidRDefault="00826AD3" w:rsidP="0062417B">
            <w:pPr>
              <w:pStyle w:val="VCAAtablecondensed"/>
              <w:spacing w:before="0" w:after="0"/>
              <w:rPr>
                <w:b/>
                <w:color w:val="0070C0"/>
                <w:sz w:val="20"/>
                <w:szCs w:val="20"/>
              </w:rPr>
            </w:pPr>
          </w:p>
        </w:tc>
        <w:tc>
          <w:tcPr>
            <w:tcW w:w="5021" w:type="dxa"/>
            <w:vMerge/>
            <w:tcBorders>
              <w:left w:val="single" w:sz="4" w:space="0" w:color="A6A6A6" w:themeColor="background1" w:themeShade="A6"/>
            </w:tcBorders>
          </w:tcPr>
          <w:p w:rsidR="00826AD3" w:rsidRPr="00F4442B" w:rsidRDefault="00826AD3" w:rsidP="0062417B">
            <w:pPr>
              <w:pStyle w:val="VCAAtablecondensed"/>
              <w:spacing w:before="0" w:after="0"/>
              <w:rPr>
                <w:sz w:val="20"/>
                <w:szCs w:val="20"/>
                <w:lang w:val="en-AU"/>
              </w:rPr>
            </w:pPr>
          </w:p>
        </w:tc>
      </w:tr>
      <w:tr w:rsidR="00826AD3" w:rsidRPr="00791393" w:rsidTr="00CB5E90">
        <w:trPr>
          <w:trHeight w:val="1255"/>
        </w:trPr>
        <w:tc>
          <w:tcPr>
            <w:tcW w:w="1135" w:type="dxa"/>
            <w:tcBorders>
              <w:top w:val="nil"/>
              <w:left w:val="nil"/>
              <w:bottom w:val="nil"/>
              <w:right w:val="single" w:sz="4" w:space="0" w:color="A6A6A6" w:themeColor="background1" w:themeShade="A6"/>
            </w:tcBorders>
            <w:vAlign w:val="center"/>
          </w:tcPr>
          <w:p w:rsidR="00826AD3" w:rsidRPr="00FD2640" w:rsidRDefault="00826AD3" w:rsidP="0062417B">
            <w:pPr>
              <w:pStyle w:val="VCAAtablecondensed"/>
              <w:spacing w:before="0" w:after="0"/>
              <w:jc w:val="center"/>
              <w:rPr>
                <w:color w:val="0070C0"/>
                <w:sz w:val="20"/>
                <w:szCs w:val="20"/>
                <w:lang w:val="en-AU"/>
              </w:rPr>
            </w:pPr>
          </w:p>
        </w:tc>
        <w:tc>
          <w:tcPr>
            <w:tcW w:w="50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26AD3" w:rsidRPr="00476984" w:rsidRDefault="00826AD3" w:rsidP="0062417B">
            <w:pPr>
              <w:rPr>
                <w:i/>
                <w:sz w:val="20"/>
                <w:szCs w:val="20"/>
              </w:rPr>
            </w:pPr>
            <w:r w:rsidRPr="00476984">
              <w:rPr>
                <w:i/>
                <w:sz w:val="20"/>
                <w:szCs w:val="20"/>
              </w:rPr>
              <w:t>Comprehension strategies</w:t>
            </w:r>
          </w:p>
          <w:p w:rsidR="00826AD3" w:rsidRPr="007373C8" w:rsidRDefault="00826AD3" w:rsidP="0062417B">
            <w:pPr>
              <w:rPr>
                <w:sz w:val="20"/>
                <w:szCs w:val="20"/>
                <w:lang w:val="en-AU"/>
              </w:rPr>
            </w:pPr>
            <w:r w:rsidRPr="00A76B17">
              <w:rPr>
                <w:sz w:val="20"/>
                <w:szCs w:val="20"/>
              </w:rPr>
              <w:t>Use comprehension strategies to build literal and inferred meaning and begin to analyse texts by drawing on growing knowledge of context, language and visual features and print</w:t>
            </w:r>
            <w:r>
              <w:rPr>
                <w:sz w:val="20"/>
                <w:szCs w:val="20"/>
              </w:rPr>
              <w:t xml:space="preserve"> and multimodal text structures</w:t>
            </w:r>
          </w:p>
        </w:tc>
        <w:tc>
          <w:tcPr>
            <w:tcW w:w="50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826AD3" w:rsidRPr="00476984" w:rsidRDefault="00826AD3" w:rsidP="0062417B">
            <w:pPr>
              <w:rPr>
                <w:i/>
                <w:sz w:val="20"/>
                <w:szCs w:val="20"/>
              </w:rPr>
            </w:pPr>
            <w:r w:rsidRPr="00476984">
              <w:rPr>
                <w:i/>
                <w:sz w:val="20"/>
                <w:szCs w:val="20"/>
              </w:rPr>
              <w:t>Handwriting</w:t>
            </w:r>
          </w:p>
          <w:p w:rsidR="00826AD3" w:rsidRPr="00860AA6" w:rsidRDefault="00826AD3" w:rsidP="0062417B">
            <w:pPr>
              <w:rPr>
                <w:sz w:val="20"/>
                <w:szCs w:val="20"/>
                <w:lang w:val="en-AU"/>
              </w:rPr>
            </w:pPr>
            <w:r w:rsidRPr="00036799">
              <w:rPr>
                <w:sz w:val="20"/>
                <w:szCs w:val="20"/>
              </w:rPr>
              <w:t>Write words and sentences legibly using upper- and lower-case letters that are applied with growing fluency using an appropriate pe</w:t>
            </w:r>
            <w:r>
              <w:rPr>
                <w:sz w:val="20"/>
                <w:szCs w:val="20"/>
              </w:rPr>
              <w:t>n/pencil grip and body position</w:t>
            </w:r>
          </w:p>
        </w:tc>
        <w:tc>
          <w:tcPr>
            <w:tcW w:w="5021" w:type="dxa"/>
            <w:tcBorders>
              <w:top w:val="single" w:sz="4" w:space="0" w:color="A6A6A6" w:themeColor="background1" w:themeShade="A6"/>
              <w:left w:val="single" w:sz="4" w:space="0" w:color="A6A6A6" w:themeColor="background1" w:themeShade="A6"/>
            </w:tcBorders>
          </w:tcPr>
          <w:p w:rsidR="00826AD3" w:rsidRPr="00476984" w:rsidRDefault="00826AD3" w:rsidP="0062417B">
            <w:pPr>
              <w:pStyle w:val="VCAAtablecondensed"/>
              <w:spacing w:before="0" w:after="0"/>
              <w:rPr>
                <w:i/>
                <w:sz w:val="20"/>
                <w:szCs w:val="20"/>
              </w:rPr>
            </w:pPr>
            <w:r w:rsidRPr="00476984">
              <w:rPr>
                <w:i/>
                <w:sz w:val="20"/>
                <w:szCs w:val="20"/>
              </w:rPr>
              <w:t>Oral presentations</w:t>
            </w:r>
          </w:p>
          <w:p w:rsidR="00826AD3" w:rsidRPr="00CD0C03" w:rsidRDefault="00826AD3" w:rsidP="0062417B">
            <w:pPr>
              <w:pStyle w:val="VCAAtablecondensed"/>
              <w:spacing w:before="0" w:after="0"/>
              <w:rPr>
                <w:sz w:val="20"/>
                <w:szCs w:val="20"/>
              </w:rPr>
            </w:pPr>
            <w:r w:rsidRPr="004C531C">
              <w:rPr>
                <w:sz w:val="20"/>
                <w:szCs w:val="20"/>
              </w:rPr>
              <w:t>Rehearse and deliver short presentations on familiar and new topics, speaking clearly and varying tone, volume and pace appropriate</w:t>
            </w:r>
            <w:r>
              <w:rPr>
                <w:sz w:val="20"/>
                <w:szCs w:val="20"/>
              </w:rPr>
              <w:t xml:space="preserve">ly, and using supportive props </w:t>
            </w:r>
          </w:p>
        </w:tc>
      </w:tr>
      <w:tr w:rsidR="00826AD3" w:rsidRPr="00791393" w:rsidTr="00CB5E90">
        <w:trPr>
          <w:cantSplit/>
          <w:trHeight w:val="782"/>
        </w:trPr>
        <w:tc>
          <w:tcPr>
            <w:tcW w:w="1135" w:type="dxa"/>
            <w:tcBorders>
              <w:top w:val="nil"/>
              <w:left w:val="nil"/>
              <w:bottom w:val="nil"/>
              <w:right w:val="single" w:sz="4" w:space="0" w:color="A6A6A6" w:themeColor="background1" w:themeShade="A6"/>
            </w:tcBorders>
            <w:vAlign w:val="center"/>
          </w:tcPr>
          <w:p w:rsidR="00826AD3" w:rsidRPr="00F4442B" w:rsidRDefault="00826AD3" w:rsidP="0062417B">
            <w:pPr>
              <w:jc w:val="center"/>
              <w:rPr>
                <w:b/>
                <w:sz w:val="20"/>
                <w:szCs w:val="20"/>
                <w:lang w:val="en-AU"/>
              </w:rPr>
            </w:pP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826AD3" w:rsidRPr="00476984" w:rsidRDefault="00826AD3" w:rsidP="0062417B">
            <w:pPr>
              <w:rPr>
                <w:i/>
                <w:sz w:val="20"/>
                <w:szCs w:val="20"/>
              </w:rPr>
            </w:pPr>
            <w:r w:rsidRPr="00476984">
              <w:rPr>
                <w:i/>
                <w:sz w:val="20"/>
                <w:szCs w:val="20"/>
              </w:rPr>
              <w:t>Analysing and evaluating</w:t>
            </w:r>
          </w:p>
          <w:p w:rsidR="00826AD3" w:rsidRPr="007373C8" w:rsidRDefault="00826AD3" w:rsidP="0062417B">
            <w:pPr>
              <w:rPr>
                <w:sz w:val="20"/>
                <w:szCs w:val="20"/>
                <w:lang w:val="en-AU"/>
              </w:rPr>
            </w:pPr>
            <w:r w:rsidRPr="00036799">
              <w:rPr>
                <w:sz w:val="20"/>
                <w:szCs w:val="20"/>
              </w:rPr>
              <w:t>Analyse how different texts use nouns to represent people, places, things and ideas in particular ways</w:t>
            </w: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6AD3" w:rsidRPr="00476984" w:rsidRDefault="00826AD3" w:rsidP="0062417B">
            <w:pPr>
              <w:rPr>
                <w:i/>
                <w:sz w:val="20"/>
                <w:szCs w:val="20"/>
              </w:rPr>
            </w:pPr>
            <w:r w:rsidRPr="00476984">
              <w:rPr>
                <w:i/>
                <w:sz w:val="20"/>
                <w:szCs w:val="20"/>
              </w:rPr>
              <w:t>Use of software</w:t>
            </w:r>
          </w:p>
          <w:p w:rsidR="00826AD3" w:rsidRPr="00CD0C03" w:rsidRDefault="00826AD3" w:rsidP="0062417B">
            <w:pPr>
              <w:rPr>
                <w:sz w:val="20"/>
                <w:szCs w:val="20"/>
              </w:rPr>
            </w:pPr>
            <w:r w:rsidRPr="00A76B17">
              <w:rPr>
                <w:sz w:val="20"/>
                <w:szCs w:val="20"/>
              </w:rPr>
              <w:t xml:space="preserve">Construct texts featuring print, visual and audio elements using software, including word processing programs </w:t>
            </w:r>
          </w:p>
        </w:tc>
        <w:tc>
          <w:tcPr>
            <w:tcW w:w="502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826AD3" w:rsidRPr="00F4442B" w:rsidRDefault="00826AD3" w:rsidP="0062417B">
            <w:pPr>
              <w:rPr>
                <w:b/>
                <w:sz w:val="20"/>
                <w:szCs w:val="20"/>
                <w:lang w:val="en-AU"/>
              </w:rPr>
            </w:pPr>
          </w:p>
        </w:tc>
      </w:tr>
      <w:tr w:rsidR="00826AD3" w:rsidRPr="00791393" w:rsidTr="00B37492">
        <w:trPr>
          <w:cantSplit/>
          <w:trHeight w:val="340"/>
        </w:trPr>
        <w:tc>
          <w:tcPr>
            <w:tcW w:w="1135" w:type="dxa"/>
            <w:tcBorders>
              <w:top w:val="nil"/>
              <w:left w:val="nil"/>
              <w:bottom w:val="nil"/>
              <w:right w:val="single" w:sz="4" w:space="0" w:color="A6A6A6" w:themeColor="background1" w:themeShade="A6"/>
            </w:tcBorders>
            <w:vAlign w:val="center"/>
          </w:tcPr>
          <w:p w:rsidR="00826AD3" w:rsidRPr="00FC43AF" w:rsidRDefault="00826AD3" w:rsidP="0062417B">
            <w:pPr>
              <w:keepNext/>
              <w:keepLines/>
              <w:jc w:val="center"/>
              <w:rPr>
                <w:b/>
                <w:sz w:val="20"/>
                <w:szCs w:val="20"/>
                <w:lang w:val="en-AU"/>
              </w:rPr>
            </w:pPr>
          </w:p>
        </w:tc>
        <w:tc>
          <w:tcPr>
            <w:tcW w:w="502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826AD3" w:rsidRPr="00FC43AF" w:rsidRDefault="00826AD3" w:rsidP="0062417B">
            <w:pPr>
              <w:keepNext/>
              <w:keepLines/>
              <w:rPr>
                <w:b/>
                <w:sz w:val="20"/>
                <w:szCs w:val="20"/>
                <w:lang w:val="en-AU"/>
              </w:rPr>
            </w:pPr>
            <w:r w:rsidRPr="00FC43AF">
              <w:rPr>
                <w:b/>
                <w:color w:val="auto"/>
                <w:sz w:val="20"/>
                <w:szCs w:val="20"/>
                <w:lang w:val="en-AU"/>
              </w:rPr>
              <w:t>Achievement Standard</w:t>
            </w:r>
          </w:p>
        </w:tc>
        <w:tc>
          <w:tcPr>
            <w:tcW w:w="5021"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826AD3" w:rsidRPr="00FC43AF" w:rsidRDefault="00826AD3" w:rsidP="0062417B">
            <w:pPr>
              <w:keepNext/>
              <w:keepLines/>
              <w:rPr>
                <w:b/>
                <w:sz w:val="20"/>
                <w:szCs w:val="20"/>
                <w:lang w:val="en-AU"/>
              </w:rPr>
            </w:pPr>
          </w:p>
        </w:tc>
        <w:tc>
          <w:tcPr>
            <w:tcW w:w="5021"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826AD3" w:rsidRPr="00FC43AF" w:rsidRDefault="00826AD3" w:rsidP="0062417B">
            <w:pPr>
              <w:keepNext/>
              <w:keepLines/>
              <w:rPr>
                <w:b/>
                <w:sz w:val="20"/>
                <w:szCs w:val="20"/>
                <w:lang w:val="en-AU"/>
              </w:rPr>
            </w:pPr>
          </w:p>
        </w:tc>
      </w:tr>
      <w:tr w:rsidR="00826AD3" w:rsidRPr="00791393" w:rsidTr="0062417B">
        <w:trPr>
          <w:trHeight w:val="203"/>
        </w:trPr>
        <w:tc>
          <w:tcPr>
            <w:tcW w:w="1135" w:type="dxa"/>
            <w:tcBorders>
              <w:top w:val="nil"/>
              <w:left w:val="nil"/>
              <w:bottom w:val="nil"/>
              <w:right w:val="single" w:sz="4" w:space="0" w:color="A6A6A6" w:themeColor="background1" w:themeShade="A6"/>
            </w:tcBorders>
          </w:tcPr>
          <w:p w:rsidR="00826AD3" w:rsidRPr="00791393" w:rsidRDefault="00826AD3" w:rsidP="0062417B">
            <w:pPr>
              <w:keepNext/>
              <w:keepLines/>
              <w:rPr>
                <w:lang w:val="en-AU"/>
              </w:rPr>
            </w:pPr>
          </w:p>
        </w:tc>
        <w:tc>
          <w:tcPr>
            <w:tcW w:w="5021" w:type="dxa"/>
            <w:tcBorders>
              <w:top w:val="single" w:sz="4" w:space="0" w:color="A6A6A6" w:themeColor="background1" w:themeShade="A6"/>
              <w:left w:val="single" w:sz="4" w:space="0" w:color="A6A6A6" w:themeColor="background1" w:themeShade="A6"/>
            </w:tcBorders>
          </w:tcPr>
          <w:p w:rsidR="00826AD3" w:rsidRPr="00476984" w:rsidRDefault="00826AD3" w:rsidP="0062417B">
            <w:pPr>
              <w:keepNext/>
              <w:keepLines/>
              <w:rPr>
                <w:b/>
                <w:bCs/>
                <w:color w:val="auto"/>
                <w:sz w:val="20"/>
                <w:szCs w:val="20"/>
                <w:lang w:val="en-AU"/>
              </w:rPr>
            </w:pPr>
            <w:r w:rsidRPr="00476984">
              <w:rPr>
                <w:b/>
                <w:bCs/>
                <w:color w:val="auto"/>
                <w:sz w:val="20"/>
                <w:szCs w:val="20"/>
                <w:lang w:val="en-AU"/>
              </w:rPr>
              <w:t>Reading and Viewing</w:t>
            </w:r>
          </w:p>
          <w:p w:rsidR="00826AD3" w:rsidRPr="00476984" w:rsidRDefault="00826AD3" w:rsidP="002A0D86">
            <w:pPr>
              <w:keepNext/>
              <w:keepLines/>
              <w:rPr>
                <w:color w:val="auto"/>
                <w:sz w:val="20"/>
                <w:szCs w:val="20"/>
                <w:lang w:val="en-AU"/>
              </w:rPr>
            </w:pPr>
            <w:r w:rsidRPr="00476984">
              <w:rPr>
                <w:color w:val="auto"/>
                <w:sz w:val="20"/>
                <w:szCs w:val="20"/>
                <w:lang w:val="en-AU"/>
              </w:rPr>
              <w:t>By the end of Level 2</w:t>
            </w:r>
            <w:r w:rsidR="002A0D86">
              <w:rPr>
                <w:color w:val="auto"/>
                <w:sz w:val="20"/>
                <w:szCs w:val="20"/>
                <w:lang w:val="en-AU"/>
              </w:rPr>
              <w:t>,</w:t>
            </w:r>
            <w:r w:rsidRPr="00476984">
              <w:rPr>
                <w:color w:val="auto"/>
                <w:sz w:val="20"/>
                <w:szCs w:val="20"/>
                <w:lang w:val="en-AU"/>
              </w:rPr>
              <w:t xml:space="preserve"> students understand how similar t</w:t>
            </w:r>
            <w:bookmarkStart w:id="0" w:name="_GoBack"/>
            <w:bookmarkEnd w:id="0"/>
            <w:r w:rsidRPr="00476984">
              <w:rPr>
                <w:color w:val="auto"/>
                <w:sz w:val="20"/>
                <w:szCs w:val="20"/>
                <w:lang w:val="en-AU"/>
              </w:rPr>
              <w:t xml:space="preserve">exts share characteristics by identifying </w:t>
            </w:r>
            <w:r w:rsidRPr="00C661B9">
              <w:rPr>
                <w:sz w:val="20"/>
                <w:szCs w:val="20"/>
                <w:lang w:val="en-AU"/>
              </w:rPr>
              <w:t>text</w:t>
            </w:r>
            <w:r w:rsidRPr="00476984">
              <w:rPr>
                <w:color w:val="auto"/>
                <w:sz w:val="20"/>
                <w:szCs w:val="20"/>
                <w:lang w:val="en-AU"/>
              </w:rPr>
              <w:t xml:space="preserve"> structures and </w:t>
            </w:r>
            <w:r w:rsidRPr="00C661B9">
              <w:rPr>
                <w:sz w:val="20"/>
                <w:szCs w:val="20"/>
                <w:lang w:val="en-AU"/>
              </w:rPr>
              <w:t>language features</w:t>
            </w:r>
            <w:r w:rsidRPr="00476984">
              <w:rPr>
                <w:color w:val="auto"/>
                <w:sz w:val="20"/>
                <w:szCs w:val="20"/>
                <w:lang w:val="en-AU"/>
              </w:rPr>
              <w:t xml:space="preserve"> used to describe characters, settings and events or communicate factual information. They recognise all Standard Australian English phonemes, and most letter</w:t>
            </w:r>
            <w:r w:rsidR="002A0D86">
              <w:rPr>
                <w:color w:val="auto"/>
                <w:sz w:val="20"/>
                <w:szCs w:val="20"/>
                <w:lang w:val="en-AU"/>
              </w:rPr>
              <w:t>–sound</w:t>
            </w:r>
            <w:r w:rsidRPr="00476984">
              <w:rPr>
                <w:color w:val="auto"/>
                <w:sz w:val="20"/>
                <w:szCs w:val="20"/>
                <w:lang w:val="en-AU"/>
              </w:rPr>
              <w:t xml:space="preserve"> matches. They </w:t>
            </w:r>
            <w:r w:rsidRPr="00C661B9">
              <w:rPr>
                <w:sz w:val="20"/>
                <w:szCs w:val="20"/>
                <w:lang w:val="en-AU"/>
              </w:rPr>
              <w:t>read</w:t>
            </w:r>
            <w:r w:rsidRPr="00476984">
              <w:rPr>
                <w:color w:val="auto"/>
                <w:sz w:val="20"/>
                <w:szCs w:val="20"/>
                <w:lang w:val="en-AU"/>
              </w:rPr>
              <w:t xml:space="preserve"> texts that contain varied </w:t>
            </w:r>
            <w:r w:rsidRPr="00C661B9">
              <w:rPr>
                <w:sz w:val="20"/>
                <w:szCs w:val="20"/>
                <w:lang w:val="en-AU"/>
              </w:rPr>
              <w:t>sentence</w:t>
            </w:r>
            <w:r w:rsidRPr="00476984">
              <w:rPr>
                <w:color w:val="auto"/>
                <w:sz w:val="20"/>
                <w:szCs w:val="20"/>
                <w:lang w:val="en-AU"/>
              </w:rPr>
              <w:t xml:space="preserve"> structures, some unfamiliar vocabulary, a significant number of high-frequency sight words and images that provide additional information. They monitor meaning and self-correct using </w:t>
            </w:r>
            <w:r w:rsidRPr="00C661B9">
              <w:rPr>
                <w:sz w:val="20"/>
                <w:szCs w:val="20"/>
                <w:lang w:val="en-AU"/>
              </w:rPr>
              <w:t>context</w:t>
            </w:r>
            <w:r w:rsidRPr="00476984">
              <w:rPr>
                <w:color w:val="auto"/>
                <w:sz w:val="20"/>
                <w:szCs w:val="20"/>
                <w:lang w:val="en-AU"/>
              </w:rPr>
              <w:t xml:space="preserve">, prior knowledge, punctuation, language and </w:t>
            </w:r>
            <w:r w:rsidRPr="00C661B9">
              <w:rPr>
                <w:sz w:val="20"/>
                <w:szCs w:val="20"/>
                <w:lang w:val="en-AU"/>
              </w:rPr>
              <w:t>phonic</w:t>
            </w:r>
            <w:r w:rsidRPr="00476984">
              <w:rPr>
                <w:color w:val="auto"/>
                <w:sz w:val="20"/>
                <w:szCs w:val="20"/>
                <w:lang w:val="en-AU"/>
              </w:rPr>
              <w:t xml:space="preserve"> knowledge. They identify literal and implied meaning, main ideas and supporting detail. Students make connections between texts by comparing content.</w:t>
            </w:r>
          </w:p>
        </w:tc>
        <w:tc>
          <w:tcPr>
            <w:tcW w:w="5021" w:type="dxa"/>
            <w:tcBorders>
              <w:top w:val="single" w:sz="4" w:space="0" w:color="A6A6A6" w:themeColor="background1" w:themeShade="A6"/>
              <w:left w:val="single" w:sz="4" w:space="0" w:color="A6A6A6" w:themeColor="background1" w:themeShade="A6"/>
            </w:tcBorders>
          </w:tcPr>
          <w:p w:rsidR="00826AD3" w:rsidRPr="00476984" w:rsidRDefault="00826AD3" w:rsidP="0062417B">
            <w:pPr>
              <w:keepNext/>
              <w:keepLines/>
              <w:rPr>
                <w:b/>
                <w:bCs/>
                <w:color w:val="auto"/>
                <w:sz w:val="20"/>
                <w:szCs w:val="20"/>
                <w:lang w:val="en-AU"/>
              </w:rPr>
            </w:pPr>
            <w:r w:rsidRPr="00476984">
              <w:rPr>
                <w:b/>
                <w:bCs/>
                <w:color w:val="auto"/>
                <w:sz w:val="20"/>
                <w:szCs w:val="20"/>
                <w:lang w:val="en-AU"/>
              </w:rPr>
              <w:t>Writing</w:t>
            </w:r>
          </w:p>
          <w:p w:rsidR="00826AD3" w:rsidRPr="00476984" w:rsidRDefault="00826AD3" w:rsidP="0062417B">
            <w:pPr>
              <w:keepNext/>
              <w:keepLines/>
              <w:rPr>
                <w:color w:val="auto"/>
                <w:sz w:val="20"/>
                <w:szCs w:val="20"/>
                <w:lang w:val="en-AU"/>
              </w:rPr>
            </w:pPr>
            <w:r w:rsidRPr="00476984">
              <w:rPr>
                <w:color w:val="auto"/>
                <w:sz w:val="20"/>
                <w:szCs w:val="20"/>
                <w:lang w:val="en-AU"/>
              </w:rPr>
              <w:t xml:space="preserve">Students </w:t>
            </w:r>
            <w:r w:rsidRPr="00C661B9">
              <w:rPr>
                <w:sz w:val="20"/>
                <w:szCs w:val="20"/>
                <w:lang w:val="en-AU"/>
              </w:rPr>
              <w:t>create</w:t>
            </w:r>
            <w:r w:rsidRPr="00476984">
              <w:rPr>
                <w:color w:val="auto"/>
                <w:sz w:val="20"/>
                <w:szCs w:val="20"/>
                <w:lang w:val="en-AU"/>
              </w:rPr>
              <w:t xml:space="preserve"> texts that show how images support the meaning of the </w:t>
            </w:r>
            <w:r w:rsidRPr="00C661B9">
              <w:rPr>
                <w:sz w:val="20"/>
                <w:szCs w:val="20"/>
                <w:lang w:val="en-AU"/>
              </w:rPr>
              <w:t>text</w:t>
            </w:r>
            <w:r w:rsidRPr="00476984">
              <w:rPr>
                <w:color w:val="auto"/>
                <w:sz w:val="20"/>
                <w:szCs w:val="20"/>
                <w:lang w:val="en-AU"/>
              </w:rPr>
              <w:t>. They accurately spell words with regular spelling patterns and can write words with less common long vowels, trigraphs and silent letters. They use some punctuation accurately, and can write words and sentences legibly using</w:t>
            </w:r>
            <w:r w:rsidRPr="00476984">
              <w:rPr>
                <w:strike/>
                <w:color w:val="auto"/>
                <w:sz w:val="20"/>
                <w:szCs w:val="20"/>
                <w:lang w:val="en-AU"/>
              </w:rPr>
              <w:t xml:space="preserve"> </w:t>
            </w:r>
            <w:r w:rsidRPr="00476984">
              <w:rPr>
                <w:color w:val="auto"/>
                <w:sz w:val="20"/>
                <w:szCs w:val="20"/>
                <w:lang w:val="en-AU"/>
              </w:rPr>
              <w:t>unjoined upper- and lower-case letters.</w:t>
            </w:r>
          </w:p>
          <w:p w:rsidR="00826AD3" w:rsidRPr="00476984" w:rsidRDefault="00826AD3" w:rsidP="0062417B">
            <w:pPr>
              <w:keepNext/>
              <w:keepLines/>
              <w:rPr>
                <w:bCs/>
                <w:color w:val="auto"/>
                <w:sz w:val="20"/>
                <w:szCs w:val="20"/>
                <w:lang w:val="en-AU"/>
              </w:rPr>
            </w:pPr>
          </w:p>
        </w:tc>
        <w:tc>
          <w:tcPr>
            <w:tcW w:w="5021" w:type="dxa"/>
            <w:tcBorders>
              <w:top w:val="single" w:sz="4" w:space="0" w:color="A6A6A6" w:themeColor="background1" w:themeShade="A6"/>
              <w:left w:val="single" w:sz="4" w:space="0" w:color="A6A6A6" w:themeColor="background1" w:themeShade="A6"/>
            </w:tcBorders>
          </w:tcPr>
          <w:p w:rsidR="00826AD3" w:rsidRPr="00476984" w:rsidRDefault="00826AD3" w:rsidP="0062417B">
            <w:pPr>
              <w:keepNext/>
              <w:keepLines/>
              <w:rPr>
                <w:b/>
                <w:bCs/>
                <w:color w:val="auto"/>
                <w:sz w:val="20"/>
                <w:szCs w:val="20"/>
                <w:lang w:val="en-AU"/>
              </w:rPr>
            </w:pPr>
            <w:r w:rsidRPr="00476984">
              <w:rPr>
                <w:b/>
                <w:bCs/>
                <w:color w:val="auto"/>
                <w:sz w:val="20"/>
                <w:szCs w:val="20"/>
                <w:lang w:val="en-AU"/>
              </w:rPr>
              <w:t>Speaking and Listening</w:t>
            </w:r>
          </w:p>
          <w:p w:rsidR="00826AD3" w:rsidRPr="00476984" w:rsidRDefault="00F558E1" w:rsidP="0062417B">
            <w:pPr>
              <w:keepNext/>
              <w:keepLines/>
              <w:rPr>
                <w:color w:val="auto"/>
                <w:sz w:val="20"/>
                <w:szCs w:val="20"/>
                <w:lang w:val="en-AU"/>
              </w:rPr>
            </w:pPr>
            <w:r>
              <w:rPr>
                <w:color w:val="auto"/>
                <w:sz w:val="20"/>
                <w:szCs w:val="20"/>
                <w:lang w:val="en-AU"/>
              </w:rPr>
              <w:t>Students</w:t>
            </w:r>
            <w:r w:rsidR="00826AD3" w:rsidRPr="00476984">
              <w:rPr>
                <w:color w:val="auto"/>
                <w:sz w:val="20"/>
                <w:szCs w:val="20"/>
                <w:lang w:val="en-AU"/>
              </w:rPr>
              <w:t xml:space="preserve"> </w:t>
            </w:r>
            <w:r w:rsidR="00826AD3" w:rsidRPr="00C661B9">
              <w:rPr>
                <w:sz w:val="20"/>
                <w:szCs w:val="20"/>
                <w:lang w:val="en-AU"/>
              </w:rPr>
              <w:t>listen</w:t>
            </w:r>
            <w:r w:rsidR="00826AD3" w:rsidRPr="00476984">
              <w:rPr>
                <w:color w:val="auto"/>
                <w:sz w:val="20"/>
                <w:szCs w:val="20"/>
                <w:lang w:val="en-AU"/>
              </w:rPr>
              <w:t xml:space="preserve"> for particular purposes. They </w:t>
            </w:r>
            <w:r w:rsidR="00826AD3" w:rsidRPr="00C661B9">
              <w:rPr>
                <w:sz w:val="20"/>
                <w:szCs w:val="20"/>
                <w:lang w:val="en-AU"/>
              </w:rPr>
              <w:t>listen</w:t>
            </w:r>
            <w:r w:rsidR="00826AD3" w:rsidRPr="00476984">
              <w:rPr>
                <w:color w:val="auto"/>
                <w:sz w:val="20"/>
                <w:szCs w:val="20"/>
                <w:lang w:val="en-AU"/>
              </w:rPr>
              <w:t xml:space="preserve"> for and manipulate sound combinations and rhythmic sound patterns. When discussing their ideas and experiences, students use everyday </w:t>
            </w:r>
            <w:r w:rsidR="00826AD3" w:rsidRPr="00C661B9">
              <w:rPr>
                <w:sz w:val="20"/>
                <w:szCs w:val="20"/>
                <w:lang w:val="en-AU"/>
              </w:rPr>
              <w:t>language features</w:t>
            </w:r>
            <w:r w:rsidR="00826AD3" w:rsidRPr="00476984">
              <w:rPr>
                <w:color w:val="auto"/>
                <w:sz w:val="20"/>
                <w:szCs w:val="20"/>
                <w:lang w:val="en-AU"/>
              </w:rPr>
              <w:t xml:space="preserve"> and topic-specific vocabulary. They explain their preferences for aspects of texts using other texts as comparisons. They </w:t>
            </w:r>
            <w:r w:rsidR="00826AD3" w:rsidRPr="00C661B9">
              <w:rPr>
                <w:sz w:val="20"/>
                <w:szCs w:val="20"/>
                <w:lang w:val="en-AU"/>
              </w:rPr>
              <w:t>create</w:t>
            </w:r>
            <w:r w:rsidR="00826AD3" w:rsidRPr="00476984">
              <w:rPr>
                <w:color w:val="auto"/>
                <w:sz w:val="20"/>
                <w:szCs w:val="20"/>
                <w:lang w:val="en-AU"/>
              </w:rPr>
              <w:t xml:space="preserve"> texts that show how images support the meaning of the </w:t>
            </w:r>
            <w:r w:rsidR="00826AD3" w:rsidRPr="00C661B9">
              <w:rPr>
                <w:sz w:val="20"/>
                <w:szCs w:val="20"/>
                <w:lang w:val="en-AU"/>
              </w:rPr>
              <w:t>text</w:t>
            </w:r>
            <w:r w:rsidR="00826AD3" w:rsidRPr="00476984">
              <w:rPr>
                <w:color w:val="auto"/>
                <w:sz w:val="20"/>
                <w:szCs w:val="20"/>
                <w:lang w:val="en-AU"/>
              </w:rPr>
              <w:t xml:space="preserve">. Students </w:t>
            </w:r>
            <w:r w:rsidR="00826AD3" w:rsidRPr="00C661B9">
              <w:rPr>
                <w:sz w:val="20"/>
                <w:szCs w:val="20"/>
                <w:lang w:val="en-AU"/>
              </w:rPr>
              <w:t>create</w:t>
            </w:r>
            <w:r w:rsidR="00826AD3" w:rsidRPr="00476984">
              <w:rPr>
                <w:color w:val="auto"/>
                <w:sz w:val="20"/>
                <w:szCs w:val="20"/>
                <w:lang w:val="en-AU"/>
              </w:rPr>
              <w:t xml:space="preserve"> texts, drawing on their own experiences, their imagination and information they have learned. Students use a variety of strategies to engage in group and class discussions and make presentations.</w:t>
            </w:r>
          </w:p>
          <w:p w:rsidR="00826AD3" w:rsidRPr="00476984" w:rsidRDefault="00826AD3" w:rsidP="0062417B">
            <w:pPr>
              <w:keepNext/>
              <w:keepLines/>
              <w:ind w:firstLine="720"/>
              <w:rPr>
                <w:color w:val="auto"/>
                <w:sz w:val="20"/>
                <w:szCs w:val="20"/>
                <w:lang w:val="en-AU"/>
              </w:rPr>
            </w:pPr>
          </w:p>
        </w:tc>
      </w:tr>
    </w:tbl>
    <w:p w:rsidR="004F6A73" w:rsidRPr="00791393" w:rsidRDefault="004F6A73" w:rsidP="005D3D78">
      <w:pPr>
        <w:rPr>
          <w:lang w:val="en-AU"/>
        </w:rPr>
      </w:pPr>
    </w:p>
    <w:sectPr w:rsidR="004F6A73" w:rsidRPr="00791393" w:rsidSect="00E548A3">
      <w:headerReference w:type="default" r:id="rId8"/>
      <w:footerReference w:type="default" r:id="rId9"/>
      <w:headerReference w:type="first" r:id="rId10"/>
      <w:footerReference w:type="first" r:id="rId11"/>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7B" w:rsidRDefault="0062417B" w:rsidP="00304EA1">
      <w:pPr>
        <w:spacing w:after="0" w:line="240" w:lineRule="auto"/>
      </w:pPr>
      <w:r>
        <w:separator/>
      </w:r>
    </w:p>
  </w:endnote>
  <w:endnote w:type="continuationSeparator" w:id="0">
    <w:p w:rsidR="0062417B" w:rsidRDefault="006241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62417B" w:rsidTr="00FD4326">
      <w:trPr>
        <w:trHeight w:val="701"/>
      </w:trPr>
      <w:tc>
        <w:tcPr>
          <w:tcW w:w="2835" w:type="dxa"/>
          <w:vAlign w:val="center"/>
        </w:tcPr>
        <w:p w:rsidR="0062417B" w:rsidRPr="002329F3" w:rsidRDefault="0062417B"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62417B" w:rsidRPr="00B41951" w:rsidRDefault="0062417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661B9">
            <w:rPr>
              <w:noProof/>
            </w:rPr>
            <w:t>2</w:t>
          </w:r>
          <w:r w:rsidRPr="00B41951">
            <w:rPr>
              <w:noProof/>
            </w:rPr>
            <w:fldChar w:fldCharType="end"/>
          </w:r>
        </w:p>
      </w:tc>
    </w:tr>
  </w:tbl>
  <w:p w:rsidR="0062417B" w:rsidRPr="00243F0D" w:rsidRDefault="0062417B"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977"/>
      <w:gridCol w:w="6662"/>
    </w:tblGrid>
    <w:tr w:rsidR="0062417B" w:rsidTr="00826AD3">
      <w:trPr>
        <w:trHeight w:val="709"/>
      </w:trPr>
      <w:tc>
        <w:tcPr>
          <w:tcW w:w="6487" w:type="dxa"/>
          <w:vAlign w:val="center"/>
        </w:tcPr>
        <w:p w:rsidR="0062417B" w:rsidRPr="004A2ED8" w:rsidRDefault="0062417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2977" w:type="dxa"/>
          <w:shd w:val="clear" w:color="auto" w:fill="auto"/>
          <w:vAlign w:val="center"/>
        </w:tcPr>
        <w:p w:rsidR="0062417B" w:rsidRPr="00B41951" w:rsidRDefault="004F01B9" w:rsidP="00C1328D">
          <w:pPr>
            <w:pStyle w:val="VCAAbody"/>
            <w:jc w:val="center"/>
            <w:rPr>
              <w:sz w:val="18"/>
              <w:szCs w:val="18"/>
            </w:rPr>
          </w:pPr>
          <w:r>
            <w:rPr>
              <w:sz w:val="18"/>
              <w:szCs w:val="18"/>
            </w:rPr>
            <w:t>24 February 2016</w:t>
          </w:r>
        </w:p>
      </w:tc>
      <w:tc>
        <w:tcPr>
          <w:tcW w:w="6662" w:type="dxa"/>
          <w:vAlign w:val="center"/>
        </w:tcPr>
        <w:p w:rsidR="0062417B" w:rsidRDefault="0062417B"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simplePos x="6179820" y="1450086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62417B" w:rsidRDefault="0062417B"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7B" w:rsidRDefault="0062417B" w:rsidP="00304EA1">
      <w:pPr>
        <w:spacing w:after="0" w:line="240" w:lineRule="auto"/>
      </w:pPr>
      <w:r>
        <w:separator/>
      </w:r>
    </w:p>
  </w:footnote>
  <w:footnote w:type="continuationSeparator" w:id="0">
    <w:p w:rsidR="0062417B" w:rsidRDefault="0062417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2417B" w:rsidRPr="00D86DE4" w:rsidRDefault="0062417B" w:rsidP="00D86DE4">
        <w:pPr>
          <w:pStyle w:val="VCAAcaptionsandfootnotes"/>
          <w:rPr>
            <w:color w:val="999999" w:themeColor="accent2"/>
          </w:rPr>
        </w:pPr>
        <w:r>
          <w:rPr>
            <w:b/>
            <w:color w:val="999999" w:themeColor="accent2"/>
          </w:rPr>
          <w:t>English – Level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7B" w:rsidRPr="009370BC" w:rsidRDefault="0062417B" w:rsidP="00826AD3">
    <w:pPr>
      <w:pStyle w:val="VCAADocumenttitle"/>
      <w:spacing w:before="0" w:after="0"/>
      <w:jc w:val="center"/>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English – Level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A71F7"/>
    <w:rsid w:val="000E4A92"/>
    <w:rsid w:val="000F09E4"/>
    <w:rsid w:val="000F16FD"/>
    <w:rsid w:val="00117FCE"/>
    <w:rsid w:val="001209DB"/>
    <w:rsid w:val="00164D7A"/>
    <w:rsid w:val="00172E14"/>
    <w:rsid w:val="00180973"/>
    <w:rsid w:val="001C73C5"/>
    <w:rsid w:val="001E5ED4"/>
    <w:rsid w:val="002233AF"/>
    <w:rsid w:val="002279BA"/>
    <w:rsid w:val="002329F3"/>
    <w:rsid w:val="00243F0D"/>
    <w:rsid w:val="002647BB"/>
    <w:rsid w:val="002754C1"/>
    <w:rsid w:val="002841C8"/>
    <w:rsid w:val="0028516B"/>
    <w:rsid w:val="002A0D86"/>
    <w:rsid w:val="002C6F90"/>
    <w:rsid w:val="00302FB8"/>
    <w:rsid w:val="00304874"/>
    <w:rsid w:val="00304EA1"/>
    <w:rsid w:val="00314D81"/>
    <w:rsid w:val="00322FC6"/>
    <w:rsid w:val="00372723"/>
    <w:rsid w:val="00391986"/>
    <w:rsid w:val="003A3C3D"/>
    <w:rsid w:val="003C44C2"/>
    <w:rsid w:val="00400A2A"/>
    <w:rsid w:val="00416B45"/>
    <w:rsid w:val="00417AA3"/>
    <w:rsid w:val="004227FE"/>
    <w:rsid w:val="00440B32"/>
    <w:rsid w:val="0046078D"/>
    <w:rsid w:val="004A2ED8"/>
    <w:rsid w:val="004F01B9"/>
    <w:rsid w:val="004F5BDA"/>
    <w:rsid w:val="004F6A73"/>
    <w:rsid w:val="0051382C"/>
    <w:rsid w:val="0051631E"/>
    <w:rsid w:val="00526666"/>
    <w:rsid w:val="00566029"/>
    <w:rsid w:val="005923CB"/>
    <w:rsid w:val="005B391B"/>
    <w:rsid w:val="005D3D78"/>
    <w:rsid w:val="005E2EF0"/>
    <w:rsid w:val="00607D1F"/>
    <w:rsid w:val="00612D18"/>
    <w:rsid w:val="006207A6"/>
    <w:rsid w:val="0062417B"/>
    <w:rsid w:val="00632E1F"/>
    <w:rsid w:val="00671D4D"/>
    <w:rsid w:val="00691412"/>
    <w:rsid w:val="00693FFD"/>
    <w:rsid w:val="006C4E7C"/>
    <w:rsid w:val="006D2159"/>
    <w:rsid w:val="006F787C"/>
    <w:rsid w:val="00702636"/>
    <w:rsid w:val="007157CE"/>
    <w:rsid w:val="00724507"/>
    <w:rsid w:val="0074078C"/>
    <w:rsid w:val="00751217"/>
    <w:rsid w:val="00752E46"/>
    <w:rsid w:val="0076106A"/>
    <w:rsid w:val="00773E6C"/>
    <w:rsid w:val="00791393"/>
    <w:rsid w:val="007A6FCF"/>
    <w:rsid w:val="007B186E"/>
    <w:rsid w:val="00813C37"/>
    <w:rsid w:val="008154B5"/>
    <w:rsid w:val="00823962"/>
    <w:rsid w:val="00826AD3"/>
    <w:rsid w:val="00832F5C"/>
    <w:rsid w:val="00852719"/>
    <w:rsid w:val="00860115"/>
    <w:rsid w:val="00874F03"/>
    <w:rsid w:val="0088783C"/>
    <w:rsid w:val="0092704D"/>
    <w:rsid w:val="00934256"/>
    <w:rsid w:val="009370BC"/>
    <w:rsid w:val="0098739B"/>
    <w:rsid w:val="009939E5"/>
    <w:rsid w:val="00A17661"/>
    <w:rsid w:val="00A24B2D"/>
    <w:rsid w:val="00A30AF1"/>
    <w:rsid w:val="00A31596"/>
    <w:rsid w:val="00A40966"/>
    <w:rsid w:val="00A51560"/>
    <w:rsid w:val="00A87CDE"/>
    <w:rsid w:val="00A921E0"/>
    <w:rsid w:val="00A932AF"/>
    <w:rsid w:val="00AA2350"/>
    <w:rsid w:val="00AC090B"/>
    <w:rsid w:val="00AF5590"/>
    <w:rsid w:val="00B0738F"/>
    <w:rsid w:val="00B26601"/>
    <w:rsid w:val="00B30DB8"/>
    <w:rsid w:val="00B37492"/>
    <w:rsid w:val="00B41951"/>
    <w:rsid w:val="00B53229"/>
    <w:rsid w:val="00B55627"/>
    <w:rsid w:val="00B62480"/>
    <w:rsid w:val="00B81B70"/>
    <w:rsid w:val="00B90B6D"/>
    <w:rsid w:val="00B912B5"/>
    <w:rsid w:val="00BD0724"/>
    <w:rsid w:val="00BE5521"/>
    <w:rsid w:val="00C1328D"/>
    <w:rsid w:val="00C53263"/>
    <w:rsid w:val="00C5379C"/>
    <w:rsid w:val="00C61C3D"/>
    <w:rsid w:val="00C661B9"/>
    <w:rsid w:val="00C75F1D"/>
    <w:rsid w:val="00C94A8B"/>
    <w:rsid w:val="00CA2B51"/>
    <w:rsid w:val="00CB5E90"/>
    <w:rsid w:val="00CC1BA5"/>
    <w:rsid w:val="00CC1EDB"/>
    <w:rsid w:val="00D338E4"/>
    <w:rsid w:val="00D43FD6"/>
    <w:rsid w:val="00D51947"/>
    <w:rsid w:val="00D532F0"/>
    <w:rsid w:val="00D77413"/>
    <w:rsid w:val="00D82759"/>
    <w:rsid w:val="00D86DE4"/>
    <w:rsid w:val="00DB2762"/>
    <w:rsid w:val="00DC21C3"/>
    <w:rsid w:val="00E23F1D"/>
    <w:rsid w:val="00E36361"/>
    <w:rsid w:val="00E5482F"/>
    <w:rsid w:val="00E548A3"/>
    <w:rsid w:val="00E55AE9"/>
    <w:rsid w:val="00EB044D"/>
    <w:rsid w:val="00F02482"/>
    <w:rsid w:val="00F40D53"/>
    <w:rsid w:val="00F4525C"/>
    <w:rsid w:val="00F558E1"/>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7745CC1-CDF6-4262-A362-8AE551F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873B08"/>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C583-2D4E-40C7-BC4E-B0850627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English – Level 2</vt:lpstr>
    </vt:vector>
  </TitlesOfParts>
  <Company>Victorian Curriculum and Assessment Authority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Level 2</dc:title>
  <dc:creator>Andrea, Campbell J</dc:creator>
  <cp:keywords>English, Level 2, Scope and sequence</cp:keywords>
  <cp:lastModifiedBy>Hill, Leslie</cp:lastModifiedBy>
  <cp:revision>17</cp:revision>
  <cp:lastPrinted>2015-09-07T01:51:00Z</cp:lastPrinted>
  <dcterms:created xsi:type="dcterms:W3CDTF">2015-08-20T01:14:00Z</dcterms:created>
  <dcterms:modified xsi:type="dcterms:W3CDTF">2019-05-15T02:31:00Z</dcterms:modified>
</cp:coreProperties>
</file>