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21" w:rsidRPr="00FC0610" w:rsidRDefault="00553421" w:rsidP="00553421">
      <w:pPr>
        <w:spacing w:after="0"/>
        <w:jc w:val="center"/>
        <w:rPr>
          <w:b/>
          <w:color w:val="0070C0"/>
        </w:rPr>
      </w:pPr>
      <w:proofErr w:type="gramStart"/>
      <w:r w:rsidRPr="00FC0610">
        <w:rPr>
          <w:b/>
          <w:color w:val="0070C0"/>
        </w:rPr>
        <w:t>F – 10 Sequence</w:t>
      </w:r>
      <w:proofErr w:type="gramEnd"/>
    </w:p>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7088"/>
        <w:gridCol w:w="7938"/>
        <w:gridCol w:w="7796"/>
      </w:tblGrid>
      <w:tr w:rsidR="00B30DB8" w:rsidRPr="00791393" w:rsidTr="00F2526E">
        <w:trPr>
          <w:cnfStyle w:val="100000000000" w:firstRow="1" w:lastRow="0" w:firstColumn="0" w:lastColumn="0" w:oddVBand="0" w:evenVBand="0" w:oddHBand="0" w:evenHBand="0" w:firstRowFirstColumn="0" w:firstRowLastColumn="0" w:lastRowFirstColumn="0" w:lastRowLastColumn="0"/>
          <w:trHeight w:val="272"/>
          <w:tblHeader/>
        </w:trPr>
        <w:tc>
          <w:tcPr>
            <w:tcW w:w="7088" w:type="dxa"/>
            <w:tcBorders>
              <w:top w:val="nil"/>
              <w:left w:val="nil"/>
              <w:bottom w:val="single" w:sz="4" w:space="0" w:color="A6A6A6" w:themeColor="background1" w:themeShade="A6"/>
              <w:right w:val="none" w:sz="0" w:space="0" w:color="auto"/>
              <w:tl2br w:val="none" w:sz="0" w:space="0" w:color="auto"/>
              <w:tr2bl w:val="none" w:sz="0" w:space="0" w:color="auto"/>
            </w:tcBorders>
            <w:shd w:val="clear" w:color="auto" w:fill="auto"/>
            <w:vAlign w:val="center"/>
          </w:tcPr>
          <w:p w:rsidR="00B30DB8" w:rsidRPr="00605D42" w:rsidRDefault="00553421" w:rsidP="00F21A56">
            <w:pPr>
              <w:pStyle w:val="VCAAtablecondensed"/>
              <w:spacing w:before="0" w:after="0"/>
              <w:jc w:val="center"/>
              <w:rPr>
                <w:b w:val="0"/>
                <w:color w:val="auto"/>
                <w:lang w:val="en-AU"/>
              </w:rPr>
            </w:pPr>
            <w:r>
              <w:rPr>
                <w:color w:val="auto"/>
                <w:lang w:val="en-AU"/>
              </w:rPr>
              <w:t xml:space="preserve">Foundation – </w:t>
            </w:r>
            <w:r w:rsidR="00B30DB8" w:rsidRPr="00605D42">
              <w:rPr>
                <w:color w:val="auto"/>
                <w:lang w:val="en-AU"/>
              </w:rPr>
              <w:t>Level</w:t>
            </w:r>
            <w:r>
              <w:rPr>
                <w:color w:val="auto"/>
                <w:lang w:val="en-AU"/>
              </w:rPr>
              <w:t xml:space="preserve"> 2</w:t>
            </w:r>
            <w:r w:rsidR="00B30DB8" w:rsidRPr="00605D42">
              <w:rPr>
                <w:color w:val="auto"/>
                <w:lang w:val="en-AU"/>
              </w:rPr>
              <w:t xml:space="preserve"> </w:t>
            </w:r>
          </w:p>
        </w:tc>
        <w:tc>
          <w:tcPr>
            <w:tcW w:w="7938" w:type="dxa"/>
            <w:tcBorders>
              <w:top w:val="nil"/>
              <w:left w:val="none" w:sz="0" w:space="0" w:color="auto"/>
              <w:bottom w:val="single" w:sz="4" w:space="0" w:color="A6A6A6" w:themeColor="background1" w:themeShade="A6"/>
              <w:right w:val="none" w:sz="0" w:space="0" w:color="auto"/>
              <w:tl2br w:val="none" w:sz="0" w:space="0" w:color="auto"/>
              <w:tr2bl w:val="none" w:sz="0" w:space="0" w:color="auto"/>
            </w:tcBorders>
            <w:shd w:val="clear" w:color="auto" w:fill="auto"/>
            <w:vAlign w:val="center"/>
          </w:tcPr>
          <w:p w:rsidR="00B30DB8" w:rsidRPr="00605D42" w:rsidRDefault="00B30DB8" w:rsidP="00F21A56">
            <w:pPr>
              <w:pStyle w:val="VCAAtablecondensed"/>
              <w:spacing w:before="0" w:after="0"/>
              <w:jc w:val="center"/>
              <w:rPr>
                <w:b w:val="0"/>
                <w:color w:val="auto"/>
                <w:lang w:val="en-AU"/>
              </w:rPr>
            </w:pPr>
            <w:r w:rsidRPr="00605D42">
              <w:rPr>
                <w:color w:val="auto"/>
                <w:lang w:val="en-AU"/>
              </w:rPr>
              <w:t>Level</w:t>
            </w:r>
            <w:r w:rsidR="00553421">
              <w:rPr>
                <w:color w:val="auto"/>
                <w:lang w:val="en-AU"/>
              </w:rPr>
              <w:t>s 3 and 4</w:t>
            </w:r>
            <w:r w:rsidRPr="00605D42">
              <w:rPr>
                <w:color w:val="auto"/>
                <w:lang w:val="en-AU"/>
              </w:rPr>
              <w:t xml:space="preserve"> </w:t>
            </w:r>
          </w:p>
        </w:tc>
        <w:tc>
          <w:tcPr>
            <w:tcW w:w="7796" w:type="dxa"/>
            <w:tcBorders>
              <w:top w:val="nil"/>
              <w:left w:val="none" w:sz="0" w:space="0" w:color="auto"/>
              <w:bottom w:val="single" w:sz="4" w:space="0" w:color="A6A6A6" w:themeColor="background1" w:themeShade="A6"/>
              <w:right w:val="nil"/>
              <w:tl2br w:val="none" w:sz="0" w:space="0" w:color="auto"/>
              <w:tr2bl w:val="none" w:sz="0" w:space="0" w:color="auto"/>
            </w:tcBorders>
            <w:shd w:val="clear" w:color="auto" w:fill="auto"/>
            <w:vAlign w:val="center"/>
          </w:tcPr>
          <w:p w:rsidR="00B30DB8" w:rsidRPr="00605D42" w:rsidRDefault="00B30DB8" w:rsidP="00F21A56">
            <w:pPr>
              <w:pStyle w:val="VCAAtablecondensed"/>
              <w:spacing w:before="0" w:after="0"/>
              <w:jc w:val="center"/>
              <w:rPr>
                <w:b w:val="0"/>
                <w:color w:val="auto"/>
                <w:lang w:val="en-AU"/>
              </w:rPr>
            </w:pPr>
            <w:r w:rsidRPr="00605D42">
              <w:rPr>
                <w:color w:val="auto"/>
                <w:lang w:val="en-AU"/>
              </w:rPr>
              <w:t>Level</w:t>
            </w:r>
            <w:r w:rsidR="00553421">
              <w:rPr>
                <w:color w:val="auto"/>
                <w:lang w:val="en-AU"/>
              </w:rPr>
              <w:t>s 5 and 6</w:t>
            </w:r>
            <w:r w:rsidRPr="00605D42">
              <w:rPr>
                <w:color w:val="auto"/>
                <w:lang w:val="en-AU"/>
              </w:rPr>
              <w:t xml:space="preserve"> </w:t>
            </w:r>
          </w:p>
        </w:tc>
      </w:tr>
      <w:tr w:rsidR="00553421" w:rsidRPr="00791393"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44297D">
            <w:pPr>
              <w:pStyle w:val="VCAAtablecondensedheading"/>
              <w:spacing w:before="0" w:after="0"/>
              <w:rPr>
                <w:b/>
                <w:color w:val="0099CC"/>
                <w:sz w:val="20"/>
                <w:szCs w:val="20"/>
                <w:lang w:val="en-AU"/>
              </w:rPr>
            </w:pPr>
            <w:r w:rsidRPr="00C90527">
              <w:rPr>
                <w:b/>
                <w:color w:val="auto"/>
                <w:sz w:val="20"/>
                <w:szCs w:val="20"/>
                <w:lang w:val="en-AU"/>
              </w:rPr>
              <w:t>Communicating</w:t>
            </w:r>
          </w:p>
        </w:tc>
        <w:tc>
          <w:tcPr>
            <w:tcW w:w="793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BF6BAD">
            <w:pPr>
              <w:pStyle w:val="VCAAtablecondensedheading"/>
              <w:spacing w:before="0" w:after="0"/>
              <w:rPr>
                <w:b/>
                <w:color w:val="0099CC"/>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BF6BAD">
            <w:pPr>
              <w:pStyle w:val="VCAAtablecondensedheading"/>
              <w:spacing w:before="0" w:after="0"/>
              <w:rPr>
                <w:b/>
                <w:color w:val="0099CC"/>
                <w:sz w:val="20"/>
                <w:szCs w:val="20"/>
                <w:lang w:val="en-AU"/>
              </w:rPr>
            </w:pPr>
          </w:p>
        </w:tc>
      </w:tr>
      <w:tr w:rsidR="00553421" w:rsidRPr="00791393"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44297D">
            <w:pPr>
              <w:pStyle w:val="VCAAtablecondensed"/>
              <w:spacing w:before="0" w:after="0"/>
              <w:rPr>
                <w:b/>
                <w:sz w:val="20"/>
                <w:szCs w:val="20"/>
                <w:lang w:val="en-AU"/>
              </w:rPr>
            </w:pPr>
            <w:r w:rsidRPr="00C90527">
              <w:rPr>
                <w:b/>
                <w:color w:val="0070C0"/>
                <w:sz w:val="20"/>
                <w:szCs w:val="20"/>
                <w:lang w:val="en-AU"/>
              </w:rPr>
              <w:t>Socialising</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BF6BAD">
            <w:pPr>
              <w:pStyle w:val="VCAAtablecondensed"/>
              <w:spacing w:before="0" w:after="0"/>
              <w:rPr>
                <w:b/>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BF6BAD">
            <w:pPr>
              <w:pStyle w:val="VCAAtablecondensed"/>
              <w:spacing w:before="0" w:after="0"/>
              <w:rPr>
                <w:b/>
                <w:sz w:val="20"/>
                <w:szCs w:val="20"/>
                <w:lang w:val="en-AU"/>
              </w:rPr>
            </w:pP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40B3D" w:rsidRDefault="00BA306F" w:rsidP="009C4E7D">
            <w:pPr>
              <w:pStyle w:val="VCAAtablecondensed"/>
              <w:spacing w:before="0" w:after="0"/>
              <w:rPr>
                <w:color w:val="auto"/>
                <w:sz w:val="20"/>
                <w:szCs w:val="20"/>
                <w:lang w:val="en-AU"/>
              </w:rPr>
            </w:pPr>
            <w:r w:rsidRPr="00C40B3D">
              <w:rPr>
                <w:rFonts w:cs="Helvetica"/>
                <w:color w:val="auto"/>
                <w:sz w:val="20"/>
                <w:szCs w:val="20"/>
                <w:shd w:val="clear" w:color="auto" w:fill="FFFFFF"/>
              </w:rPr>
              <w:t>Interact with peers and teacher using simple language and gestures for exchanges such as greetings and farewells, thanks, introductions and sharing information about self and family</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B40D8C">
            <w:pPr>
              <w:pStyle w:val="VCAAtablecondensed"/>
              <w:spacing w:before="0" w:after="0"/>
              <w:rPr>
                <w:color w:val="auto"/>
                <w:sz w:val="20"/>
                <w:szCs w:val="20"/>
                <w:lang w:val="en-AU"/>
              </w:rPr>
            </w:pPr>
            <w:r w:rsidRPr="00C055F8">
              <w:rPr>
                <w:rFonts w:cs="Helvetica"/>
                <w:color w:val="auto"/>
                <w:sz w:val="20"/>
                <w:szCs w:val="20"/>
                <w:shd w:val="clear" w:color="auto" w:fill="FFFFFF"/>
              </w:rPr>
              <w:t>Interact with peers and teacher to exchange personal information about everyday routines involving school and home environment</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C055F8" w:rsidP="00B40D8C">
            <w:pPr>
              <w:pStyle w:val="VCAAtablecondensed"/>
              <w:spacing w:before="0" w:after="0"/>
              <w:rPr>
                <w:color w:val="auto"/>
                <w:sz w:val="20"/>
                <w:szCs w:val="20"/>
                <w:lang w:val="en-AU"/>
              </w:rPr>
            </w:pPr>
            <w:r w:rsidRPr="00E60634">
              <w:rPr>
                <w:rFonts w:cs="Helvetica"/>
                <w:color w:val="auto"/>
                <w:sz w:val="20"/>
                <w:szCs w:val="20"/>
                <w:shd w:val="clear" w:color="auto" w:fill="FFFFFF"/>
              </w:rPr>
              <w:t>Initiate interactions and exchange information with peers, face-to-face or online, describing opinions and preferences, aspects of daily life, school, friends and hobbies</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A05939">
            <w:pPr>
              <w:pStyle w:val="VCAAtablecondensed"/>
              <w:spacing w:before="0"/>
              <w:rPr>
                <w:color w:val="auto"/>
                <w:sz w:val="20"/>
                <w:szCs w:val="20"/>
                <w:lang w:val="en-AU"/>
              </w:rPr>
            </w:pPr>
            <w:r w:rsidRPr="00BA306F">
              <w:rPr>
                <w:color w:val="auto"/>
                <w:sz w:val="20"/>
                <w:szCs w:val="20"/>
              </w:rPr>
              <w:t>Participate in guided activities and simple exchanges, such as songs, rhymes, and games, using simple repetitive language</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B40D8C">
            <w:pPr>
              <w:pStyle w:val="VCAAtablecondensed"/>
              <w:spacing w:before="0" w:after="0"/>
              <w:rPr>
                <w:color w:val="auto"/>
                <w:sz w:val="20"/>
                <w:szCs w:val="20"/>
                <w:lang w:val="en-AU"/>
              </w:rPr>
            </w:pPr>
            <w:r w:rsidRPr="00C055F8">
              <w:rPr>
                <w:rFonts w:cs="Helvetica"/>
                <w:color w:val="auto"/>
                <w:sz w:val="20"/>
                <w:szCs w:val="20"/>
                <w:shd w:val="clear" w:color="auto" w:fill="FFFFFF"/>
              </w:rPr>
              <w:t>Participate collaboratively in shared class experiences which involve planning and simple transactional exchanges, such as cooking or craft activities, creating a display or taking part in a role-play</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C055F8" w:rsidP="00B40D8C">
            <w:pPr>
              <w:pStyle w:val="VCAAtablecondensed"/>
              <w:spacing w:before="0" w:after="0"/>
              <w:rPr>
                <w:color w:val="auto"/>
                <w:sz w:val="20"/>
                <w:szCs w:val="20"/>
                <w:lang w:val="en-AU"/>
              </w:rPr>
            </w:pPr>
            <w:r w:rsidRPr="00E60634">
              <w:rPr>
                <w:rFonts w:cs="Helvetica"/>
                <w:color w:val="auto"/>
                <w:sz w:val="20"/>
                <w:szCs w:val="20"/>
                <w:shd w:val="clear" w:color="auto" w:fill="FFFFFF"/>
              </w:rPr>
              <w:t>Collaborate in group tasks and shared experiences, online or face-to-face, which involve planning, making suggestions and completing transactions, such as hosting a party, working with another class or group or creating and performing a role-play</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A05939">
            <w:pPr>
              <w:pStyle w:val="VCAAtablecondensed"/>
              <w:spacing w:before="0"/>
              <w:rPr>
                <w:color w:val="auto"/>
                <w:sz w:val="20"/>
                <w:szCs w:val="20"/>
                <w:lang w:val="en-AU"/>
              </w:rPr>
            </w:pPr>
            <w:r w:rsidRPr="00BA306F">
              <w:rPr>
                <w:color w:val="auto"/>
                <w:sz w:val="20"/>
                <w:szCs w:val="20"/>
              </w:rPr>
              <w:t>Participate with teacher and peers in class routines and activities, such as following instructions and taking turns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B40D8C">
            <w:pPr>
              <w:pStyle w:val="VCAAtablecondensed"/>
              <w:spacing w:before="0" w:after="0"/>
              <w:rPr>
                <w:color w:val="auto"/>
                <w:sz w:val="20"/>
                <w:szCs w:val="20"/>
                <w:lang w:val="en-AU"/>
              </w:rPr>
            </w:pPr>
            <w:r w:rsidRPr="00C055F8">
              <w:rPr>
                <w:rFonts w:cs="Helvetica"/>
                <w:color w:val="auto"/>
                <w:sz w:val="20"/>
                <w:szCs w:val="20"/>
                <w:shd w:val="clear" w:color="auto" w:fill="FFFFFF"/>
              </w:rPr>
              <w:t>Participate in everyday classroom activities, such as asking for permission, requesting help, asking how to say or write something, and praising or encouraging peers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C055F8" w:rsidP="00B40D8C">
            <w:pPr>
              <w:pStyle w:val="VCAAtablecondensed"/>
              <w:spacing w:before="0" w:after="0"/>
              <w:rPr>
                <w:color w:val="auto"/>
                <w:sz w:val="20"/>
                <w:szCs w:val="20"/>
                <w:lang w:val="en-AU"/>
              </w:rPr>
            </w:pPr>
            <w:r w:rsidRPr="00E60634">
              <w:rPr>
                <w:rFonts w:cs="Helvetica"/>
                <w:color w:val="auto"/>
                <w:sz w:val="20"/>
                <w:szCs w:val="20"/>
                <w:shd w:val="clear" w:color="auto" w:fill="FFFFFF"/>
              </w:rPr>
              <w:t>Interact in class activities, using questions, statements and responses to enhance, demonstrate and share understanding</w:t>
            </w: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B40D8C" w:rsidRDefault="002509E8" w:rsidP="00A05939">
            <w:pPr>
              <w:pStyle w:val="VCAAtablecondensed"/>
              <w:spacing w:before="0" w:after="0" w:line="240" w:lineRule="auto"/>
              <w:rPr>
                <w:sz w:val="20"/>
                <w:szCs w:val="20"/>
                <w:lang w:val="en-AU"/>
              </w:rPr>
            </w:pPr>
            <w:r w:rsidRPr="00B40D8C">
              <w:rPr>
                <w:b/>
                <w:color w:val="0070C0"/>
                <w:sz w:val="20"/>
                <w:szCs w:val="20"/>
                <w:lang w:val="en-AU"/>
              </w:rPr>
              <w:t>Informing</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055F8" w:rsidRDefault="002509E8" w:rsidP="00A05939">
            <w:pPr>
              <w:pStyle w:val="VCAAtablecondensed"/>
              <w:spacing w:before="0" w:after="0" w:line="240" w:lineRule="auto"/>
              <w:rPr>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E60634" w:rsidRDefault="002509E8" w:rsidP="00A05939">
            <w:pPr>
              <w:pStyle w:val="VCAAtablecondensed"/>
              <w:spacing w:before="0" w:after="0" w:line="240" w:lineRule="auto"/>
              <w:rPr>
                <w:color w:val="auto"/>
                <w:sz w:val="20"/>
                <w:szCs w:val="20"/>
                <w:lang w:val="en-AU"/>
              </w:rPr>
            </w:pPr>
          </w:p>
        </w:tc>
      </w:tr>
      <w:tr w:rsidR="002509E8" w:rsidRPr="00B40D8C" w:rsidTr="00F2526E">
        <w:trPr>
          <w:trHeight w:val="505"/>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7E76D3">
            <w:pPr>
              <w:pStyle w:val="VCAAtablecondensed"/>
              <w:spacing w:before="0" w:after="0"/>
              <w:rPr>
                <w:sz w:val="20"/>
                <w:szCs w:val="20"/>
                <w:lang w:val="en-AU"/>
              </w:rPr>
            </w:pPr>
            <w:r w:rsidRPr="00BA306F">
              <w:rPr>
                <w:sz w:val="20"/>
                <w:szCs w:val="20"/>
              </w:rPr>
              <w:t>Identify key words and information with guidance, in simple written, spoken, digital and visual texts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7E76D3">
            <w:pPr>
              <w:pStyle w:val="VCAAtablecondensed"/>
              <w:spacing w:before="0" w:after="0"/>
              <w:rPr>
                <w:color w:val="auto"/>
                <w:sz w:val="20"/>
                <w:szCs w:val="20"/>
                <w:lang w:val="en-AU"/>
              </w:rPr>
            </w:pPr>
            <w:r w:rsidRPr="00C055F8">
              <w:rPr>
                <w:rFonts w:cs="Helvetica"/>
                <w:color w:val="auto"/>
                <w:sz w:val="20"/>
                <w:szCs w:val="20"/>
                <w:shd w:val="clear" w:color="auto" w:fill="FFFFFF"/>
              </w:rPr>
              <w:t>Locate key information about everyday contexts and routines from written, spoken, digital and visual texts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C055F8" w:rsidP="00B40D8C">
            <w:pPr>
              <w:pStyle w:val="VCAAtablecondensed"/>
              <w:spacing w:before="0" w:after="0"/>
              <w:rPr>
                <w:color w:val="auto"/>
                <w:sz w:val="20"/>
                <w:szCs w:val="20"/>
                <w:lang w:val="en-AU"/>
              </w:rPr>
            </w:pPr>
            <w:r w:rsidRPr="00E60634">
              <w:rPr>
                <w:rFonts w:cs="Helvetica"/>
                <w:color w:val="auto"/>
                <w:sz w:val="20"/>
                <w:szCs w:val="20"/>
                <w:shd w:val="clear" w:color="auto" w:fill="FFFFFF"/>
              </w:rPr>
              <w:t xml:space="preserve">Obtain, </w:t>
            </w:r>
            <w:proofErr w:type="spellStart"/>
            <w:r w:rsidRPr="00E60634">
              <w:rPr>
                <w:rFonts w:cs="Helvetica"/>
                <w:color w:val="auto"/>
                <w:sz w:val="20"/>
                <w:szCs w:val="20"/>
                <w:shd w:val="clear" w:color="auto" w:fill="FFFFFF"/>
              </w:rPr>
              <w:t>organise</w:t>
            </w:r>
            <w:proofErr w:type="spellEnd"/>
            <w:r w:rsidRPr="00E60634">
              <w:rPr>
                <w:rFonts w:cs="Helvetica"/>
                <w:color w:val="auto"/>
                <w:sz w:val="20"/>
                <w:szCs w:val="20"/>
                <w:shd w:val="clear" w:color="auto" w:fill="FFFFFF"/>
              </w:rPr>
              <w:t xml:space="preserve"> and compare information about aspects of daily life and significant events from written, spoken, or</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digital texts</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375453" w:rsidRDefault="00BA306F" w:rsidP="00B40D8C">
            <w:pPr>
              <w:pStyle w:val="VCAAtablecondensed"/>
              <w:spacing w:before="0" w:after="0"/>
              <w:rPr>
                <w:sz w:val="20"/>
                <w:szCs w:val="20"/>
                <w:lang w:val="en-AU"/>
              </w:rPr>
            </w:pPr>
            <w:r w:rsidRPr="00375453">
              <w:rPr>
                <w:rFonts w:cs="Helvetica"/>
                <w:color w:val="000000"/>
                <w:sz w:val="20"/>
                <w:szCs w:val="20"/>
                <w:shd w:val="clear" w:color="auto" w:fill="FFFFFF"/>
              </w:rPr>
              <w:t xml:space="preserve">Share and present information about self, family, friends and possessions, using gestures, labels, pictures and </w:t>
            </w:r>
            <w:proofErr w:type="spellStart"/>
            <w:r w:rsidRPr="00375453">
              <w:rPr>
                <w:rFonts w:cs="Helvetica"/>
                <w:color w:val="000000"/>
                <w:sz w:val="20"/>
                <w:szCs w:val="20"/>
                <w:shd w:val="clear" w:color="auto" w:fill="FFFFFF"/>
              </w:rPr>
              <w:t>modelled</w:t>
            </w:r>
            <w:proofErr w:type="spellEnd"/>
            <w:r w:rsidRPr="00375453">
              <w:rPr>
                <w:rFonts w:cs="Helvetica"/>
                <w:color w:val="000000"/>
                <w:sz w:val="20"/>
                <w:szCs w:val="20"/>
                <w:shd w:val="clear" w:color="auto" w:fill="FFFFFF"/>
              </w:rPr>
              <w:t> </w:t>
            </w:r>
            <w:r w:rsidRPr="00375453">
              <w:rPr>
                <w:rFonts w:cs="Helvetica"/>
                <w:color w:val="auto"/>
                <w:sz w:val="20"/>
                <w:szCs w:val="20"/>
                <w:shd w:val="clear" w:color="auto" w:fill="FFFFFF"/>
              </w:rPr>
              <w:t>language</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A05939">
            <w:pPr>
              <w:pStyle w:val="VCAAtablecondensed"/>
              <w:spacing w:before="0"/>
              <w:rPr>
                <w:color w:val="auto"/>
                <w:sz w:val="20"/>
                <w:szCs w:val="20"/>
                <w:lang w:val="en-AU"/>
              </w:rPr>
            </w:pPr>
            <w:r w:rsidRPr="00C055F8">
              <w:rPr>
                <w:rFonts w:cs="Helvetica"/>
                <w:color w:val="auto"/>
                <w:sz w:val="20"/>
                <w:szCs w:val="20"/>
                <w:shd w:val="clear" w:color="auto" w:fill="FFFFFF"/>
              </w:rPr>
              <w:t>Convey and present information about self, others, home and school life, using simple statements and support materials such as photos, maps, digital texts and displays or charts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C055F8" w:rsidP="00B40D8C">
            <w:pPr>
              <w:pStyle w:val="VCAAtablecondensed"/>
              <w:spacing w:before="0" w:after="0"/>
              <w:rPr>
                <w:color w:val="auto"/>
                <w:sz w:val="20"/>
                <w:szCs w:val="20"/>
                <w:lang w:val="en-AU"/>
              </w:rPr>
            </w:pPr>
            <w:r w:rsidRPr="00E60634">
              <w:rPr>
                <w:rFonts w:cs="Helvetica"/>
                <w:color w:val="auto"/>
                <w:sz w:val="20"/>
                <w:szCs w:val="20"/>
                <w:shd w:val="clear" w:color="auto" w:fill="FFFFFF"/>
              </w:rPr>
              <w:t>Convey and present information about aspects of personal world through prepared texts such as digital presentations, diagrams, dialogues and timelines</w:t>
            </w: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B40D8C" w:rsidRDefault="002509E8" w:rsidP="00A05939">
            <w:pPr>
              <w:pStyle w:val="VCAAtablecondensed"/>
              <w:spacing w:before="0" w:after="0"/>
              <w:rPr>
                <w:b/>
                <w:sz w:val="20"/>
                <w:szCs w:val="20"/>
                <w:lang w:val="en-AU"/>
              </w:rPr>
            </w:pPr>
            <w:r w:rsidRPr="00B40D8C">
              <w:rPr>
                <w:b/>
                <w:color w:val="0070C0"/>
                <w:sz w:val="20"/>
                <w:szCs w:val="20"/>
                <w:lang w:val="en-AU"/>
              </w:rPr>
              <w:t>Creating</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055F8" w:rsidRDefault="002509E8" w:rsidP="00A05939">
            <w:pPr>
              <w:pStyle w:val="VCAAtablecondensed"/>
              <w:spacing w:before="0" w:after="0"/>
              <w:rPr>
                <w:b/>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E60634" w:rsidRDefault="002509E8" w:rsidP="00A05939">
            <w:pPr>
              <w:pStyle w:val="VCAAtablecondensed"/>
              <w:spacing w:before="0" w:after="0"/>
              <w:rPr>
                <w:b/>
                <w:color w:val="auto"/>
                <w:sz w:val="20"/>
                <w:szCs w:val="20"/>
                <w:lang w:val="en-AU"/>
              </w:rPr>
            </w:pP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B40D8C">
            <w:pPr>
              <w:pStyle w:val="VCAAtablecondensed"/>
              <w:spacing w:before="0" w:after="0"/>
              <w:rPr>
                <w:sz w:val="20"/>
                <w:szCs w:val="20"/>
                <w:lang w:val="en-AU"/>
              </w:rPr>
            </w:pPr>
            <w:r w:rsidRPr="00BA306F">
              <w:rPr>
                <w:sz w:val="20"/>
                <w:szCs w:val="20"/>
              </w:rPr>
              <w:t>Participate in shared imaginative activities and respond in a variety of ways such as through predicting, singing, chanting, play-acting and movement</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C055F8">
            <w:pPr>
              <w:pStyle w:val="VCAAtablecondensed"/>
              <w:tabs>
                <w:tab w:val="left" w:pos="990"/>
              </w:tabs>
              <w:spacing w:before="0" w:after="0"/>
              <w:rPr>
                <w:color w:val="auto"/>
                <w:sz w:val="20"/>
                <w:szCs w:val="20"/>
                <w:lang w:val="en-AU"/>
              </w:rPr>
            </w:pPr>
            <w:r w:rsidRPr="00C055F8">
              <w:rPr>
                <w:rFonts w:cs="Helvetica"/>
                <w:color w:val="auto"/>
                <w:sz w:val="20"/>
                <w:szCs w:val="20"/>
                <w:shd w:val="clear" w:color="auto" w:fill="FFFFFF"/>
              </w:rPr>
              <w:t xml:space="preserve">Participate in shared imaginative activities and respond by acting out events, </w:t>
            </w:r>
            <w:bookmarkStart w:id="0" w:name="_GoBack"/>
            <w:bookmarkEnd w:id="0"/>
            <w:r w:rsidRPr="00C055F8">
              <w:rPr>
                <w:rFonts w:cs="Helvetica"/>
                <w:color w:val="auto"/>
                <w:sz w:val="20"/>
                <w:szCs w:val="20"/>
                <w:shd w:val="clear" w:color="auto" w:fill="FFFFFF"/>
              </w:rPr>
              <w:t xml:space="preserve">identifying </w:t>
            </w:r>
            <w:proofErr w:type="spellStart"/>
            <w:r w:rsidRPr="00C055F8">
              <w:rPr>
                <w:rFonts w:cs="Helvetica"/>
                <w:color w:val="auto"/>
                <w:sz w:val="20"/>
                <w:szCs w:val="20"/>
                <w:shd w:val="clear" w:color="auto" w:fill="FFFFFF"/>
              </w:rPr>
              <w:t>favourite</w:t>
            </w:r>
            <w:proofErr w:type="spellEnd"/>
            <w:r w:rsidRPr="00C055F8">
              <w:rPr>
                <w:rFonts w:cs="Helvetica"/>
                <w:color w:val="auto"/>
                <w:sz w:val="20"/>
                <w:szCs w:val="20"/>
                <w:shd w:val="clear" w:color="auto" w:fill="FFFFFF"/>
              </w:rPr>
              <w:t xml:space="preserve"> elements, and making simple statements about characters</w:t>
            </w:r>
            <w:r w:rsidRPr="00C055F8">
              <w:rPr>
                <w:color w:val="auto"/>
                <w:sz w:val="20"/>
                <w:szCs w:val="20"/>
                <w:lang w:val="en-AU"/>
              </w:rPr>
              <w:tab/>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C055F8" w:rsidP="00B40D8C">
            <w:pPr>
              <w:pStyle w:val="VCAAtablecondensed"/>
              <w:spacing w:before="0" w:after="0"/>
              <w:rPr>
                <w:color w:val="auto"/>
                <w:sz w:val="20"/>
                <w:szCs w:val="20"/>
                <w:lang w:val="en-AU"/>
              </w:rPr>
            </w:pPr>
            <w:r w:rsidRPr="00E60634">
              <w:rPr>
                <w:rFonts w:cs="Helvetica"/>
                <w:color w:val="auto"/>
                <w:sz w:val="20"/>
                <w:szCs w:val="20"/>
                <w:shd w:val="clear" w:color="auto" w:fill="FFFFFF"/>
              </w:rPr>
              <w:t>Listen to,</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read</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and view imaginative spoken, written, digital or multimodal texts and respond by expressing ideas and opinions about the storyline and</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characters</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B40D8C">
            <w:pPr>
              <w:pStyle w:val="VCAAtablecondensed"/>
              <w:spacing w:before="0" w:after="0"/>
              <w:rPr>
                <w:sz w:val="20"/>
                <w:szCs w:val="20"/>
                <w:lang w:val="en-AU"/>
              </w:rPr>
            </w:pPr>
            <w:r w:rsidRPr="00BA306F">
              <w:rPr>
                <w:sz w:val="20"/>
                <w:szCs w:val="20"/>
              </w:rPr>
              <w:t>Create and participate in shared performances and imaginative activities using familiar words, phrases, captions and language patterns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4671E3" w:rsidP="00B40D8C">
            <w:pPr>
              <w:pStyle w:val="VCAAtablecondensed"/>
              <w:spacing w:before="0" w:after="0"/>
              <w:rPr>
                <w:color w:val="auto"/>
                <w:sz w:val="20"/>
                <w:szCs w:val="20"/>
                <w:lang w:val="en-AU"/>
              </w:rPr>
            </w:pPr>
            <w:hyperlink r:id="rId9" w:tooltip="Display the glossary entry for Create" w:history="1">
              <w:r w:rsidR="00C055F8" w:rsidRPr="00C055F8">
                <w:rPr>
                  <w:rFonts w:cs="Helvetica"/>
                  <w:color w:val="auto"/>
                  <w:sz w:val="20"/>
                  <w:szCs w:val="20"/>
                  <w:shd w:val="clear" w:color="auto" w:fill="FFFFFF"/>
                </w:rPr>
                <w:t>Create</w:t>
              </w:r>
            </w:hyperlink>
            <w:r w:rsidR="00C055F8" w:rsidRPr="00C055F8">
              <w:rPr>
                <w:rFonts w:cs="Helvetica"/>
                <w:color w:val="auto"/>
                <w:sz w:val="20"/>
                <w:szCs w:val="20"/>
                <w:shd w:val="clear" w:color="auto" w:fill="FFFFFF"/>
              </w:rPr>
              <w:t xml:space="preserve"> and perform short spoken and written imaginative texts such as dialogues or collaborative online stories, using formulaic expressions and </w:t>
            </w:r>
            <w:proofErr w:type="spellStart"/>
            <w:r w:rsidR="00C055F8" w:rsidRPr="00C055F8">
              <w:rPr>
                <w:rFonts w:cs="Helvetica"/>
                <w:color w:val="auto"/>
                <w:sz w:val="20"/>
                <w:szCs w:val="20"/>
                <w:shd w:val="clear" w:color="auto" w:fill="FFFFFF"/>
              </w:rPr>
              <w:t>modelled</w:t>
            </w:r>
            <w:proofErr w:type="spellEnd"/>
            <w:r w:rsidR="00C055F8" w:rsidRPr="00C055F8">
              <w:rPr>
                <w:rFonts w:cs="Helvetica"/>
                <w:color w:val="auto"/>
                <w:sz w:val="20"/>
                <w:szCs w:val="20"/>
                <w:shd w:val="clear" w:color="auto" w:fill="FFFFFF"/>
              </w:rPr>
              <w:t> </w:t>
            </w:r>
            <w:hyperlink r:id="rId10" w:tooltip="Display the glossary entry for language" w:history="1">
              <w:r w:rsidR="00C055F8" w:rsidRPr="00C055F8">
                <w:rPr>
                  <w:rFonts w:cs="Helvetica"/>
                  <w:color w:val="auto"/>
                  <w:sz w:val="20"/>
                  <w:szCs w:val="20"/>
                  <w:shd w:val="clear" w:color="auto" w:fill="FFFFFF"/>
                </w:rPr>
                <w:t>language</w:t>
              </w:r>
            </w:hyperlink>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after="0"/>
              <w:rPr>
                <w:color w:val="auto"/>
                <w:sz w:val="20"/>
                <w:szCs w:val="20"/>
                <w:lang w:val="en-AU"/>
              </w:rPr>
            </w:pPr>
            <w:r w:rsidRPr="00E60634">
              <w:rPr>
                <w:rFonts w:cs="Helvetica"/>
                <w:color w:val="auto"/>
                <w:sz w:val="20"/>
                <w:szCs w:val="20"/>
                <w:shd w:val="clear" w:color="auto" w:fill="FFFFFF"/>
              </w:rPr>
              <w:t>Create</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and perform imaginative texts such as stories, skits or rap, using familiar</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language</w:t>
            </w: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B40D8C" w:rsidRDefault="002509E8" w:rsidP="00A05939">
            <w:pPr>
              <w:rPr>
                <w:b/>
                <w:sz w:val="20"/>
                <w:szCs w:val="20"/>
                <w:lang w:val="en-AU"/>
              </w:rPr>
            </w:pPr>
            <w:r w:rsidRPr="00B40D8C">
              <w:rPr>
                <w:b/>
                <w:color w:val="0070C0"/>
                <w:sz w:val="20"/>
                <w:szCs w:val="20"/>
                <w:lang w:val="en-AU"/>
              </w:rPr>
              <w:t>Translating</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055F8" w:rsidRDefault="002509E8" w:rsidP="00A05939">
            <w:pPr>
              <w:rPr>
                <w:b/>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E60634" w:rsidRDefault="002509E8" w:rsidP="00A05939">
            <w:pPr>
              <w:rPr>
                <w:b/>
                <w:color w:val="auto"/>
                <w:sz w:val="20"/>
                <w:szCs w:val="20"/>
                <w:lang w:val="en-AU"/>
              </w:rPr>
            </w:pP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A05939">
            <w:pPr>
              <w:rPr>
                <w:sz w:val="20"/>
                <w:szCs w:val="20"/>
                <w:lang w:val="en-AU"/>
              </w:rPr>
            </w:pPr>
            <w:r w:rsidRPr="00BA306F">
              <w:rPr>
                <w:sz w:val="20"/>
                <w:szCs w:val="20"/>
              </w:rPr>
              <w:t>Translate familiar words or phrases using visual cues or word lists, explaining the meaning of particular words, gestures or expressions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9C4E7D">
            <w:pPr>
              <w:rPr>
                <w:color w:val="auto"/>
                <w:sz w:val="20"/>
                <w:szCs w:val="20"/>
                <w:lang w:val="en-AU"/>
              </w:rPr>
            </w:pPr>
            <w:r w:rsidRPr="00C055F8">
              <w:rPr>
                <w:rFonts w:cs="Helvetica"/>
                <w:color w:val="auto"/>
                <w:sz w:val="20"/>
                <w:szCs w:val="20"/>
                <w:shd w:val="clear" w:color="auto" w:fill="FFFFFF"/>
              </w:rPr>
              <w:t xml:space="preserve">Translate and interpret words, phrases and sentences used in familiar environments such as school and home, </w:t>
            </w:r>
            <w:proofErr w:type="spellStart"/>
            <w:r w:rsidRPr="00C055F8">
              <w:rPr>
                <w:rFonts w:cs="Helvetica"/>
                <w:color w:val="auto"/>
                <w:sz w:val="20"/>
                <w:szCs w:val="20"/>
                <w:shd w:val="clear" w:color="auto" w:fill="FFFFFF"/>
              </w:rPr>
              <w:t>recognising</w:t>
            </w:r>
            <w:proofErr w:type="spellEnd"/>
            <w:r w:rsidRPr="00C055F8">
              <w:rPr>
                <w:rFonts w:cs="Helvetica"/>
                <w:color w:val="auto"/>
                <w:sz w:val="20"/>
                <w:szCs w:val="20"/>
                <w:shd w:val="clear" w:color="auto" w:fill="FFFFFF"/>
              </w:rPr>
              <w:t xml:space="preserve"> how they may have similar or different meanings to words in English or other known languages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7925B3">
            <w:pPr>
              <w:rPr>
                <w:color w:val="auto"/>
                <w:sz w:val="20"/>
                <w:szCs w:val="20"/>
                <w:lang w:val="en-AU"/>
              </w:rPr>
            </w:pPr>
            <w:r w:rsidRPr="00E60634">
              <w:rPr>
                <w:rFonts w:cs="Helvetica"/>
                <w:color w:val="auto"/>
                <w:sz w:val="20"/>
                <w:szCs w:val="20"/>
                <w:shd w:val="clear" w:color="auto" w:fill="FFFFFF"/>
              </w:rPr>
              <w:t>Translate simple texts from Greek to English and vice versa, identifying words and expressions that do not always translate literally and may have more than one meaning</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A05939">
            <w:pPr>
              <w:rPr>
                <w:color w:val="auto"/>
                <w:sz w:val="20"/>
                <w:szCs w:val="20"/>
                <w:lang w:val="en-AU"/>
              </w:rPr>
            </w:pPr>
            <w:r w:rsidRPr="00BA306F">
              <w:rPr>
                <w:color w:val="auto"/>
                <w:sz w:val="20"/>
                <w:szCs w:val="20"/>
              </w:rPr>
              <w:t>Create simple print or digital texts in Greek and English, such as captions and labels, for the immediate learning environment</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A05939">
            <w:pPr>
              <w:rPr>
                <w:color w:val="auto"/>
                <w:sz w:val="20"/>
                <w:szCs w:val="20"/>
                <w:lang w:val="en-AU"/>
              </w:rPr>
            </w:pPr>
            <w:r w:rsidRPr="00C055F8">
              <w:rPr>
                <w:rFonts w:cs="Helvetica"/>
                <w:color w:val="auto"/>
                <w:sz w:val="20"/>
                <w:szCs w:val="20"/>
                <w:shd w:val="clear" w:color="auto" w:fill="FFFFFF"/>
              </w:rPr>
              <w:t>Create simple bilingual resources such as picture dictionaries, action games or labels for the classroom</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A05939">
            <w:pPr>
              <w:rPr>
                <w:color w:val="auto"/>
                <w:sz w:val="20"/>
                <w:szCs w:val="20"/>
                <w:lang w:val="en-AU"/>
              </w:rPr>
            </w:pPr>
            <w:r w:rsidRPr="00E60634">
              <w:rPr>
                <w:color w:val="auto"/>
                <w:sz w:val="20"/>
                <w:szCs w:val="20"/>
              </w:rPr>
              <w:t>Create bilingual texts and learning resources, such as signs, notices, games, displays, websites or word banks, for the school community</w:t>
            </w: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B40D8C" w:rsidRDefault="002509E8" w:rsidP="00A05939">
            <w:pPr>
              <w:pStyle w:val="VCAAtablecondensed"/>
              <w:spacing w:before="0" w:after="0"/>
              <w:rPr>
                <w:sz w:val="20"/>
                <w:szCs w:val="20"/>
                <w:lang w:val="en-AU"/>
              </w:rPr>
            </w:pPr>
            <w:r w:rsidRPr="00B40D8C">
              <w:rPr>
                <w:sz w:val="20"/>
                <w:szCs w:val="20"/>
                <w:lang w:val="en-AU"/>
              </w:rPr>
              <w:br w:type="page"/>
            </w:r>
            <w:r w:rsidRPr="00B40D8C">
              <w:rPr>
                <w:b/>
                <w:color w:val="0070C0"/>
                <w:sz w:val="20"/>
                <w:szCs w:val="20"/>
                <w:lang w:val="en-AU"/>
              </w:rPr>
              <w:t>Reflecting</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055F8" w:rsidRDefault="002509E8" w:rsidP="00A05939">
            <w:pPr>
              <w:pStyle w:val="VCAAtablecondensed"/>
              <w:spacing w:before="0" w:after="0"/>
              <w:rPr>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E60634" w:rsidRDefault="002509E8" w:rsidP="00A05939">
            <w:pPr>
              <w:pStyle w:val="VCAAtablecondensed"/>
              <w:spacing w:before="0" w:after="0"/>
              <w:rPr>
                <w:color w:val="auto"/>
                <w:sz w:val="20"/>
                <w:szCs w:val="20"/>
                <w:lang w:val="en-AU"/>
              </w:rPr>
            </w:pP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A05939">
            <w:pPr>
              <w:pStyle w:val="VCAAtablecondensed"/>
              <w:spacing w:before="0"/>
              <w:rPr>
                <w:color w:val="auto"/>
                <w:sz w:val="20"/>
                <w:szCs w:val="20"/>
                <w:lang w:val="en-AU"/>
              </w:rPr>
            </w:pPr>
            <w:r w:rsidRPr="00BA306F">
              <w:rPr>
                <w:color w:val="auto"/>
                <w:sz w:val="20"/>
                <w:szCs w:val="20"/>
              </w:rPr>
              <w:t>Reflect on what sounds, looks or appears similar or different to own language and culture when interacting in Greek</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A05939">
            <w:pPr>
              <w:pStyle w:val="VCAAtablecondensed"/>
              <w:spacing w:before="0"/>
              <w:rPr>
                <w:color w:val="auto"/>
                <w:sz w:val="20"/>
                <w:szCs w:val="20"/>
                <w:lang w:val="en-AU"/>
              </w:rPr>
            </w:pPr>
            <w:r w:rsidRPr="00C055F8">
              <w:rPr>
                <w:rFonts w:cs="Helvetica"/>
                <w:color w:val="auto"/>
                <w:sz w:val="20"/>
                <w:szCs w:val="20"/>
                <w:shd w:val="clear" w:color="auto" w:fill="FFFFFF"/>
              </w:rPr>
              <w:t xml:space="preserve">Share own experiences of communicating in Greek, </w:t>
            </w:r>
            <w:proofErr w:type="spellStart"/>
            <w:r w:rsidRPr="00C055F8">
              <w:rPr>
                <w:rFonts w:cs="Helvetica"/>
                <w:color w:val="auto"/>
                <w:sz w:val="20"/>
                <w:szCs w:val="20"/>
                <w:shd w:val="clear" w:color="auto" w:fill="FFFFFF"/>
              </w:rPr>
              <w:t>recognising</w:t>
            </w:r>
            <w:proofErr w:type="spellEnd"/>
            <w:r w:rsidRPr="00C055F8">
              <w:rPr>
                <w:rFonts w:cs="Helvetica"/>
                <w:color w:val="auto"/>
                <w:sz w:val="20"/>
                <w:szCs w:val="20"/>
                <w:shd w:val="clear" w:color="auto" w:fill="FFFFFF"/>
              </w:rPr>
              <w:t xml:space="preserve"> how it involves </w:t>
            </w:r>
            <w:proofErr w:type="spellStart"/>
            <w:r w:rsidRPr="00C055F8">
              <w:rPr>
                <w:rFonts w:cs="Helvetica"/>
                <w:color w:val="auto"/>
                <w:sz w:val="20"/>
                <w:szCs w:val="20"/>
                <w:shd w:val="clear" w:color="auto" w:fill="FFFFFF"/>
              </w:rPr>
              <w:t>behaviours</w:t>
            </w:r>
            <w:proofErr w:type="spellEnd"/>
            <w:r w:rsidRPr="00C055F8">
              <w:rPr>
                <w:rFonts w:cs="Helvetica"/>
                <w:color w:val="auto"/>
                <w:sz w:val="20"/>
                <w:szCs w:val="20"/>
                <w:shd w:val="clear" w:color="auto" w:fill="FFFFFF"/>
              </w:rPr>
              <w:t xml:space="preserve"> as well as words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rPr>
                <w:color w:val="auto"/>
                <w:sz w:val="20"/>
                <w:szCs w:val="20"/>
                <w:lang w:val="en-AU"/>
              </w:rPr>
            </w:pPr>
            <w:r w:rsidRPr="00E60634">
              <w:rPr>
                <w:rFonts w:cs="Helvetica"/>
                <w:color w:val="auto"/>
                <w:sz w:val="20"/>
                <w:szCs w:val="20"/>
                <w:shd w:val="clear" w:color="auto" w:fill="FFFFFF"/>
              </w:rPr>
              <w:t xml:space="preserve">Engage in intercultural experiences, comparing ways of communicating in Australian and Greek-speaking contexts and identifying </w:t>
            </w:r>
            <w:r w:rsidRPr="00C33850">
              <w:rPr>
                <w:rFonts w:cs="Helvetica"/>
                <w:color w:val="auto"/>
                <w:sz w:val="20"/>
                <w:szCs w:val="20"/>
                <w:shd w:val="clear" w:color="auto" w:fill="FFFFFF"/>
              </w:rPr>
              <w:t>ways that</w:t>
            </w:r>
            <w:r w:rsidRPr="00C33850">
              <w:rPr>
                <w:rStyle w:val="apple-converted-space"/>
                <w:rFonts w:cs="Helvetica"/>
                <w:color w:val="auto"/>
                <w:sz w:val="20"/>
                <w:szCs w:val="20"/>
                <w:shd w:val="clear" w:color="auto" w:fill="FFFFFF"/>
              </w:rPr>
              <w:t> </w:t>
            </w:r>
            <w:r w:rsidRPr="00C33850">
              <w:rPr>
                <w:color w:val="auto"/>
                <w:sz w:val="20"/>
                <w:szCs w:val="20"/>
              </w:rPr>
              <w:t>culture influences</w:t>
            </w:r>
            <w:r w:rsidRPr="00C33850">
              <w:rPr>
                <w:rStyle w:val="apple-converted-space"/>
                <w:rFonts w:cs="Helvetica"/>
                <w:color w:val="auto"/>
                <w:sz w:val="20"/>
                <w:szCs w:val="20"/>
                <w:shd w:val="clear" w:color="auto" w:fill="FFFFFF"/>
              </w:rPr>
              <w:t> </w:t>
            </w:r>
            <w:r w:rsidRPr="00C33850">
              <w:rPr>
                <w:rFonts w:cs="Helvetica"/>
                <w:color w:val="auto"/>
                <w:sz w:val="20"/>
                <w:szCs w:val="20"/>
                <w:shd w:val="clear" w:color="auto" w:fill="FFFFFF"/>
              </w:rPr>
              <w:t>language</w:t>
            </w:r>
            <w:r w:rsidRPr="00C33850">
              <w:rPr>
                <w:rStyle w:val="apple-converted-space"/>
                <w:rFonts w:cs="Helvetica"/>
                <w:color w:val="auto"/>
                <w:sz w:val="20"/>
                <w:szCs w:val="20"/>
                <w:shd w:val="clear" w:color="auto" w:fill="FFFFFF"/>
              </w:rPr>
              <w:t> </w:t>
            </w:r>
            <w:r w:rsidRPr="00C33850">
              <w:rPr>
                <w:rFonts w:cs="Helvetica"/>
                <w:color w:val="auto"/>
                <w:sz w:val="20"/>
                <w:szCs w:val="20"/>
                <w:shd w:val="clear" w:color="auto" w:fill="FFFFFF"/>
              </w:rPr>
              <w:t>use</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A05939">
            <w:pPr>
              <w:pStyle w:val="VCAAtablecondensed"/>
              <w:spacing w:before="0"/>
              <w:rPr>
                <w:sz w:val="20"/>
                <w:szCs w:val="20"/>
                <w:lang w:val="en-AU"/>
              </w:rPr>
            </w:pPr>
            <w:r w:rsidRPr="00BA306F">
              <w:rPr>
                <w:sz w:val="20"/>
                <w:szCs w:val="20"/>
              </w:rPr>
              <w:t xml:space="preserve">Describe aspects of self, such as family, school/class and language/s, </w:t>
            </w:r>
            <w:proofErr w:type="spellStart"/>
            <w:r w:rsidRPr="00BA306F">
              <w:rPr>
                <w:sz w:val="20"/>
                <w:szCs w:val="20"/>
              </w:rPr>
              <w:t>recognising</w:t>
            </w:r>
            <w:proofErr w:type="spellEnd"/>
            <w:r w:rsidRPr="00BA306F">
              <w:rPr>
                <w:sz w:val="20"/>
                <w:szCs w:val="20"/>
              </w:rPr>
              <w:t xml:space="preserve"> how these are part of one’s identity</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A05939">
            <w:pPr>
              <w:pStyle w:val="VCAAtablecondensed"/>
              <w:spacing w:before="0"/>
              <w:rPr>
                <w:color w:val="auto"/>
                <w:sz w:val="20"/>
                <w:szCs w:val="20"/>
                <w:lang w:val="en-AU"/>
              </w:rPr>
            </w:pPr>
            <w:r w:rsidRPr="00C055F8">
              <w:rPr>
                <w:rFonts w:cs="Helvetica"/>
                <w:color w:val="auto"/>
                <w:sz w:val="20"/>
                <w:szCs w:val="20"/>
                <w:shd w:val="clear" w:color="auto" w:fill="FFFFFF"/>
              </w:rPr>
              <w:t>Interact with others, noticing how identity matters, such as use of terms of address, who and what is included and what language is used</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after="0"/>
              <w:rPr>
                <w:color w:val="auto"/>
                <w:sz w:val="20"/>
                <w:szCs w:val="20"/>
                <w:lang w:val="en-AU"/>
              </w:rPr>
            </w:pPr>
            <w:r w:rsidRPr="00E60634">
              <w:rPr>
                <w:color w:val="auto"/>
                <w:sz w:val="20"/>
                <w:szCs w:val="20"/>
              </w:rPr>
              <w:t>Share experiences of learning and using Greek, in person or online, and reflect on the effect of language learning on own identity</w:t>
            </w: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B40D8C" w:rsidRDefault="002509E8" w:rsidP="00A05939">
            <w:pPr>
              <w:pStyle w:val="VCAAtablecondensed"/>
              <w:spacing w:before="0" w:after="0"/>
              <w:rPr>
                <w:b/>
                <w:sz w:val="20"/>
                <w:szCs w:val="20"/>
                <w:lang w:val="en-AU"/>
              </w:rPr>
            </w:pPr>
            <w:r w:rsidRPr="00B40D8C">
              <w:rPr>
                <w:b/>
                <w:sz w:val="20"/>
                <w:szCs w:val="20"/>
                <w:lang w:val="en-AU"/>
              </w:rPr>
              <w:t>Understanding</w:t>
            </w:r>
          </w:p>
        </w:tc>
        <w:tc>
          <w:tcPr>
            <w:tcW w:w="793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C055F8" w:rsidRDefault="002509E8" w:rsidP="00A05939">
            <w:pPr>
              <w:pStyle w:val="VCAAtablecondensed"/>
              <w:spacing w:before="0" w:after="0"/>
              <w:rPr>
                <w:b/>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E60634" w:rsidRDefault="002509E8" w:rsidP="00A05939">
            <w:pPr>
              <w:pStyle w:val="VCAAtablecondensed"/>
              <w:spacing w:before="0" w:after="0"/>
              <w:rPr>
                <w:b/>
                <w:color w:val="auto"/>
                <w:sz w:val="20"/>
                <w:szCs w:val="20"/>
                <w:lang w:val="en-AU"/>
              </w:rPr>
            </w:pP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B40D8C" w:rsidRDefault="002509E8" w:rsidP="00A05939">
            <w:pPr>
              <w:pStyle w:val="VCAAtablecondensed"/>
              <w:spacing w:before="0" w:after="0"/>
              <w:rPr>
                <w:b/>
                <w:sz w:val="20"/>
                <w:szCs w:val="20"/>
                <w:lang w:val="en-AU"/>
              </w:rPr>
            </w:pPr>
            <w:r w:rsidRPr="00B40D8C">
              <w:rPr>
                <w:b/>
                <w:color w:val="0070C0"/>
                <w:sz w:val="20"/>
                <w:szCs w:val="20"/>
                <w:lang w:val="en-AU"/>
              </w:rPr>
              <w:t>Systems of language</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055F8" w:rsidRDefault="002509E8" w:rsidP="00A05939">
            <w:pPr>
              <w:pStyle w:val="VCAAtablecondensed"/>
              <w:spacing w:before="0" w:after="0"/>
              <w:rPr>
                <w:b/>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E60634" w:rsidRDefault="002509E8" w:rsidP="00A05939">
            <w:pPr>
              <w:pStyle w:val="VCAAtablecondensed"/>
              <w:spacing w:before="0" w:after="0"/>
              <w:rPr>
                <w:b/>
                <w:color w:val="auto"/>
                <w:sz w:val="20"/>
                <w:szCs w:val="20"/>
                <w:lang w:val="en-AU"/>
              </w:rPr>
            </w:pP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B40D8C">
            <w:pPr>
              <w:pStyle w:val="VCAAtablecondensed"/>
              <w:spacing w:before="0" w:after="0"/>
              <w:rPr>
                <w:color w:val="auto"/>
                <w:sz w:val="20"/>
                <w:szCs w:val="20"/>
                <w:lang w:val="en-AU"/>
              </w:rPr>
            </w:pPr>
            <w:proofErr w:type="spellStart"/>
            <w:r w:rsidRPr="00BA306F">
              <w:rPr>
                <w:color w:val="auto"/>
                <w:sz w:val="20"/>
                <w:szCs w:val="20"/>
              </w:rPr>
              <w:t>Recognise</w:t>
            </w:r>
            <w:proofErr w:type="spellEnd"/>
            <w:r w:rsidRPr="00BA306F">
              <w:rPr>
                <w:color w:val="auto"/>
                <w:sz w:val="20"/>
                <w:szCs w:val="20"/>
              </w:rPr>
              <w:t xml:space="preserve"> and reproduce the sounds and letters of the Greek alphabet, identifying how they are represented in words, and read vowel–consonant combinations, including the most common digraphs/diphthongs such as </w:t>
            </w:r>
            <w:proofErr w:type="spellStart"/>
            <w:r w:rsidRPr="00BA306F">
              <w:rPr>
                <w:color w:val="auto"/>
                <w:sz w:val="20"/>
                <w:szCs w:val="20"/>
              </w:rPr>
              <w:t>oυ</w:t>
            </w:r>
            <w:proofErr w:type="spellEnd"/>
            <w:r w:rsidRPr="00BA306F">
              <w:rPr>
                <w:color w:val="auto"/>
                <w:sz w:val="20"/>
                <w:szCs w:val="20"/>
              </w:rPr>
              <w:t xml:space="preserve"> and μπ</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37638E">
            <w:pPr>
              <w:pStyle w:val="VCAAtablecondensed"/>
              <w:spacing w:before="0" w:after="0"/>
              <w:rPr>
                <w:color w:val="auto"/>
                <w:sz w:val="20"/>
                <w:szCs w:val="20"/>
                <w:lang w:val="en-AU"/>
              </w:rPr>
            </w:pPr>
            <w:r w:rsidRPr="00C055F8">
              <w:rPr>
                <w:color w:val="auto"/>
                <w:sz w:val="20"/>
                <w:szCs w:val="20"/>
              </w:rPr>
              <w:t xml:space="preserve">Experiment with the pronunciation and writing of the alphabet letters, </w:t>
            </w:r>
            <w:proofErr w:type="spellStart"/>
            <w:r w:rsidRPr="00C055F8">
              <w:rPr>
                <w:color w:val="auto"/>
                <w:sz w:val="20"/>
                <w:szCs w:val="20"/>
              </w:rPr>
              <w:t>recognising</w:t>
            </w:r>
            <w:proofErr w:type="spellEnd"/>
            <w:r w:rsidRPr="00C055F8">
              <w:rPr>
                <w:color w:val="auto"/>
                <w:sz w:val="20"/>
                <w:szCs w:val="20"/>
              </w:rPr>
              <w:t xml:space="preserve"> sound–letter relationships, letter clusters and vowel–consonant combinations, using the accent mark to aid pronunciation</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after="0"/>
              <w:rPr>
                <w:color w:val="auto"/>
                <w:sz w:val="20"/>
                <w:szCs w:val="20"/>
                <w:lang w:val="en-AU"/>
              </w:rPr>
            </w:pPr>
            <w:r w:rsidRPr="00E60634">
              <w:rPr>
                <w:rFonts w:cs="Helvetica"/>
                <w:color w:val="auto"/>
                <w:sz w:val="20"/>
                <w:szCs w:val="20"/>
                <w:shd w:val="clear" w:color="auto" w:fill="FFFFFF"/>
              </w:rPr>
              <w:t>Identify and reproduce letter clusters, the digraphs/diphthongs, reproduce key features of</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intonation</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and</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pronunciation, experiment with the spelling of common words and apply basic punctuation rules</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A05939">
            <w:pPr>
              <w:pStyle w:val="VCAAtablecondensed"/>
              <w:spacing w:before="0"/>
              <w:rPr>
                <w:color w:val="auto"/>
                <w:sz w:val="20"/>
                <w:szCs w:val="20"/>
                <w:lang w:val="en-AU"/>
              </w:rPr>
            </w:pPr>
            <w:r w:rsidRPr="00BA306F">
              <w:rPr>
                <w:color w:val="auto"/>
                <w:sz w:val="20"/>
                <w:szCs w:val="20"/>
              </w:rPr>
              <w:t>Understand elements of grammar such as word order, verb forms and personal pronouns related to questions, commands and short sentences, and develop vocabulary to describe self, friends and family</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A05939">
            <w:pPr>
              <w:pStyle w:val="VCAAtablecondensed"/>
              <w:spacing w:before="0" w:after="0"/>
              <w:rPr>
                <w:color w:val="auto"/>
                <w:sz w:val="20"/>
                <w:szCs w:val="20"/>
                <w:lang w:val="en-AU"/>
              </w:rPr>
            </w:pPr>
            <w:proofErr w:type="spellStart"/>
            <w:r w:rsidRPr="00C055F8">
              <w:rPr>
                <w:rFonts w:cs="Helvetica"/>
                <w:color w:val="auto"/>
                <w:sz w:val="20"/>
                <w:szCs w:val="20"/>
                <w:shd w:val="clear" w:color="auto" w:fill="FFFFFF"/>
              </w:rPr>
              <w:t>Recognise</w:t>
            </w:r>
            <w:proofErr w:type="spellEnd"/>
            <w:r w:rsidRPr="00C055F8">
              <w:rPr>
                <w:rFonts w:cs="Helvetica"/>
                <w:color w:val="auto"/>
                <w:sz w:val="20"/>
                <w:szCs w:val="20"/>
                <w:shd w:val="clear" w:color="auto" w:fill="FFFFFF"/>
              </w:rPr>
              <w:t xml:space="preserve"> and use elements of Greek grammar, such as word order, gender and singular/plural forms, to describe people, objects or events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rPr>
                <w:color w:val="auto"/>
                <w:sz w:val="20"/>
                <w:szCs w:val="20"/>
                <w:lang w:val="en-AU"/>
              </w:rPr>
            </w:pPr>
            <w:r w:rsidRPr="00E60634">
              <w:rPr>
                <w:rFonts w:cs="Helvetica"/>
                <w:color w:val="auto"/>
                <w:sz w:val="20"/>
                <w:szCs w:val="20"/>
                <w:shd w:val="clear" w:color="auto" w:fill="FFFFFF"/>
              </w:rPr>
              <w:t>Develop knowledge of grammatical elements such as tenses, combining them with an increasing range of verbs, nouns and adjectives, and use conjunctions to construct and expand sentences</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BA306F" w:rsidP="00CB1149">
            <w:pPr>
              <w:pStyle w:val="VCAAtablecondensed"/>
              <w:spacing w:before="0"/>
              <w:rPr>
                <w:color w:val="auto"/>
                <w:sz w:val="20"/>
                <w:szCs w:val="20"/>
                <w:lang w:val="en-AU"/>
              </w:rPr>
            </w:pPr>
            <w:proofErr w:type="spellStart"/>
            <w:r w:rsidRPr="00BA306F">
              <w:rPr>
                <w:color w:val="auto"/>
                <w:sz w:val="20"/>
                <w:szCs w:val="20"/>
              </w:rPr>
              <w:t>Recognise</w:t>
            </w:r>
            <w:proofErr w:type="spellEnd"/>
            <w:r w:rsidRPr="00BA306F">
              <w:rPr>
                <w:color w:val="auto"/>
                <w:sz w:val="20"/>
                <w:szCs w:val="20"/>
              </w:rPr>
              <w:t xml:space="preserve"> features of familiar spoken, written and visual texts, such as songs, labels and captions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A05939">
            <w:pPr>
              <w:pStyle w:val="VCAAtablecondensed"/>
              <w:spacing w:before="0" w:after="0"/>
              <w:rPr>
                <w:color w:val="auto"/>
                <w:sz w:val="20"/>
                <w:szCs w:val="20"/>
                <w:lang w:val="en-AU"/>
              </w:rPr>
            </w:pPr>
            <w:proofErr w:type="spellStart"/>
            <w:r w:rsidRPr="00C055F8">
              <w:rPr>
                <w:rFonts w:cs="Helvetica"/>
                <w:color w:val="auto"/>
                <w:sz w:val="20"/>
                <w:szCs w:val="20"/>
                <w:shd w:val="clear" w:color="auto" w:fill="FFFFFF"/>
              </w:rPr>
              <w:t>Recognise</w:t>
            </w:r>
            <w:proofErr w:type="spellEnd"/>
            <w:r w:rsidRPr="00C055F8">
              <w:rPr>
                <w:rFonts w:cs="Helvetica"/>
                <w:color w:val="auto"/>
                <w:sz w:val="20"/>
                <w:szCs w:val="20"/>
                <w:shd w:val="clear" w:color="auto" w:fill="FFFFFF"/>
              </w:rPr>
              <w:t xml:space="preserve"> the linguistic features and structures of different texts used in familiar contexts, such as stories, songs, recipes and conversations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rPr>
                <w:color w:val="auto"/>
                <w:sz w:val="20"/>
                <w:szCs w:val="20"/>
                <w:lang w:val="en-AU"/>
              </w:rPr>
            </w:pPr>
            <w:r w:rsidRPr="00E60634">
              <w:rPr>
                <w:rFonts w:cs="Helvetica"/>
                <w:color w:val="auto"/>
                <w:sz w:val="20"/>
                <w:szCs w:val="20"/>
                <w:shd w:val="clear" w:color="auto" w:fill="FFFFFF"/>
              </w:rPr>
              <w:t>Identify and use</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language features</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 xml:space="preserve">of different types of oral, digital and written texts, such as dialogues, descriptions, short narratives and reports, </w:t>
            </w:r>
            <w:proofErr w:type="spellStart"/>
            <w:r w:rsidRPr="00E60634">
              <w:rPr>
                <w:rFonts w:cs="Helvetica"/>
                <w:color w:val="auto"/>
                <w:sz w:val="20"/>
                <w:szCs w:val="20"/>
                <w:shd w:val="clear" w:color="auto" w:fill="FFFFFF"/>
              </w:rPr>
              <w:t>recognising</w:t>
            </w:r>
            <w:proofErr w:type="spellEnd"/>
            <w:r w:rsidRPr="00E60634">
              <w:rPr>
                <w:rFonts w:cs="Helvetica"/>
                <w:color w:val="auto"/>
                <w:sz w:val="20"/>
                <w:szCs w:val="20"/>
                <w:shd w:val="clear" w:color="auto" w:fill="FFFFFF"/>
              </w:rPr>
              <w:t xml:space="preserve"> that linguistic choices depend on</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audience</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and purpose</w:t>
            </w: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B40D8C" w:rsidRDefault="002509E8" w:rsidP="00A05939">
            <w:pPr>
              <w:pStyle w:val="VCAAtablecondensed"/>
              <w:spacing w:before="0" w:after="0"/>
              <w:rPr>
                <w:sz w:val="20"/>
                <w:szCs w:val="20"/>
                <w:lang w:val="en-AU"/>
              </w:rPr>
            </w:pPr>
            <w:r w:rsidRPr="00B40D8C">
              <w:rPr>
                <w:b/>
                <w:color w:val="0070C0"/>
                <w:sz w:val="20"/>
                <w:szCs w:val="20"/>
                <w:lang w:val="en-AU"/>
              </w:rPr>
              <w:t>Language variation and change</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055F8" w:rsidRDefault="002509E8" w:rsidP="00A05939">
            <w:pPr>
              <w:pStyle w:val="VCAAtablecondensed"/>
              <w:spacing w:before="0" w:after="0"/>
              <w:rPr>
                <w:b/>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E60634" w:rsidRDefault="002509E8" w:rsidP="00A05939">
            <w:pPr>
              <w:pStyle w:val="VCAAtablecondensed"/>
              <w:spacing w:before="0" w:after="0"/>
              <w:rPr>
                <w:b/>
                <w:color w:val="auto"/>
                <w:sz w:val="20"/>
                <w:szCs w:val="20"/>
                <w:lang w:val="en-AU"/>
              </w:rPr>
            </w:pP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C055F8" w:rsidP="00A05939">
            <w:pPr>
              <w:pStyle w:val="VCAAtablecondensed"/>
              <w:spacing w:before="0"/>
              <w:rPr>
                <w:color w:val="auto"/>
                <w:sz w:val="20"/>
                <w:szCs w:val="20"/>
                <w:lang w:val="en-AU"/>
              </w:rPr>
            </w:pPr>
            <w:proofErr w:type="spellStart"/>
            <w:r w:rsidRPr="00C055F8">
              <w:rPr>
                <w:color w:val="auto"/>
                <w:sz w:val="20"/>
                <w:szCs w:val="20"/>
              </w:rPr>
              <w:t>Recognise</w:t>
            </w:r>
            <w:proofErr w:type="spellEnd"/>
            <w:r w:rsidRPr="00C055F8">
              <w:rPr>
                <w:color w:val="auto"/>
                <w:sz w:val="20"/>
                <w:szCs w:val="20"/>
              </w:rPr>
              <w:t xml:space="preserve"> that in Greek, greetings and forms of address vary according to such things as the time of day, age, gender and relationship of participants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A05939">
            <w:pPr>
              <w:pStyle w:val="VCAAtablecondensed"/>
              <w:spacing w:before="0"/>
              <w:rPr>
                <w:color w:val="auto"/>
                <w:sz w:val="20"/>
                <w:szCs w:val="20"/>
                <w:lang w:val="en-AU"/>
              </w:rPr>
            </w:pPr>
            <w:r w:rsidRPr="00C055F8">
              <w:rPr>
                <w:rFonts w:cs="Helvetica"/>
                <w:color w:val="auto"/>
                <w:sz w:val="20"/>
                <w:szCs w:val="20"/>
                <w:shd w:val="clear" w:color="auto" w:fill="FFFFFF"/>
              </w:rPr>
              <w:t>Understand that the</w:t>
            </w:r>
            <w:r w:rsidRPr="00C055F8">
              <w:rPr>
                <w:rStyle w:val="apple-converted-space"/>
                <w:rFonts w:cs="Helvetica"/>
                <w:color w:val="auto"/>
                <w:sz w:val="20"/>
                <w:szCs w:val="20"/>
                <w:shd w:val="clear" w:color="auto" w:fill="FFFFFF"/>
              </w:rPr>
              <w:t> </w:t>
            </w:r>
            <w:r w:rsidRPr="00C055F8">
              <w:rPr>
                <w:rFonts w:cs="Helvetica"/>
                <w:color w:val="auto"/>
                <w:sz w:val="20"/>
                <w:szCs w:val="20"/>
                <w:shd w:val="clear" w:color="auto" w:fill="FFFFFF"/>
              </w:rPr>
              <w:t>context</w:t>
            </w:r>
            <w:r w:rsidRPr="00C055F8">
              <w:rPr>
                <w:rStyle w:val="apple-converted-space"/>
                <w:rFonts w:cs="Helvetica"/>
                <w:color w:val="auto"/>
                <w:sz w:val="20"/>
                <w:szCs w:val="20"/>
                <w:shd w:val="clear" w:color="auto" w:fill="FFFFFF"/>
              </w:rPr>
              <w:t> </w:t>
            </w:r>
            <w:r w:rsidRPr="00C055F8">
              <w:rPr>
                <w:rFonts w:cs="Helvetica"/>
                <w:color w:val="auto"/>
                <w:sz w:val="20"/>
                <w:szCs w:val="20"/>
                <w:shd w:val="clear" w:color="auto" w:fill="FFFFFF"/>
              </w:rPr>
              <w:t>and purpose of interactions influence language</w:t>
            </w:r>
            <w:r w:rsidRPr="00C055F8">
              <w:rPr>
                <w:rStyle w:val="apple-converted-space"/>
                <w:rFonts w:cs="Helvetica"/>
                <w:color w:val="auto"/>
                <w:sz w:val="20"/>
                <w:szCs w:val="20"/>
                <w:shd w:val="clear" w:color="auto" w:fill="FFFFFF"/>
              </w:rPr>
              <w:t> </w:t>
            </w:r>
            <w:r w:rsidRPr="00C055F8">
              <w:rPr>
                <w:rFonts w:cs="Helvetica"/>
                <w:color w:val="auto"/>
                <w:sz w:val="20"/>
                <w:szCs w:val="20"/>
                <w:shd w:val="clear" w:color="auto" w:fill="FFFFFF"/>
              </w:rPr>
              <w:t>choices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after="0"/>
              <w:rPr>
                <w:color w:val="auto"/>
                <w:sz w:val="20"/>
                <w:szCs w:val="20"/>
                <w:lang w:val="en-AU"/>
              </w:rPr>
            </w:pPr>
            <w:r w:rsidRPr="00E60634">
              <w:rPr>
                <w:rFonts w:cs="Helvetica"/>
                <w:color w:val="auto"/>
                <w:sz w:val="20"/>
                <w:szCs w:val="20"/>
                <w:shd w:val="clear" w:color="auto" w:fill="FFFFFF"/>
              </w:rPr>
              <w:t>Understand the importance of</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register</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in a range of contexts and situations, such as at home, at school or in more formal situations</w:t>
            </w: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C055F8" w:rsidP="00A05939">
            <w:pPr>
              <w:pStyle w:val="VCAAtablecondensed"/>
              <w:spacing w:before="0"/>
              <w:rPr>
                <w:color w:val="auto"/>
                <w:sz w:val="20"/>
                <w:szCs w:val="20"/>
                <w:lang w:val="en-AU"/>
              </w:rPr>
            </w:pPr>
            <w:proofErr w:type="spellStart"/>
            <w:r w:rsidRPr="00C055F8">
              <w:rPr>
                <w:color w:val="auto"/>
                <w:sz w:val="20"/>
                <w:szCs w:val="20"/>
              </w:rPr>
              <w:t>Recognise</w:t>
            </w:r>
            <w:proofErr w:type="spellEnd"/>
            <w:r w:rsidRPr="00C055F8">
              <w:rPr>
                <w:color w:val="auto"/>
                <w:sz w:val="20"/>
                <w:szCs w:val="20"/>
              </w:rPr>
              <w:t xml:space="preserve"> that Australia has speakers of many different languages, including Greek, and that languages borrow words from each other and sometimes use the same alphabet symbols and vocabulary</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B40D8C">
            <w:pPr>
              <w:pStyle w:val="VCAAtablecondensed"/>
              <w:spacing w:before="0" w:after="0"/>
              <w:rPr>
                <w:color w:val="auto"/>
                <w:sz w:val="20"/>
                <w:szCs w:val="20"/>
                <w:lang w:val="en-AU"/>
              </w:rPr>
            </w:pPr>
            <w:r w:rsidRPr="00C055F8">
              <w:rPr>
                <w:rFonts w:cs="Helvetica"/>
                <w:color w:val="auto"/>
                <w:sz w:val="20"/>
                <w:szCs w:val="20"/>
                <w:shd w:val="clear" w:color="auto" w:fill="FFFFFF"/>
              </w:rPr>
              <w:t xml:space="preserve">Understand that languages change over time and that they influence each other, </w:t>
            </w:r>
            <w:proofErr w:type="spellStart"/>
            <w:r w:rsidRPr="00C055F8">
              <w:rPr>
                <w:rFonts w:cs="Helvetica"/>
                <w:color w:val="auto"/>
                <w:sz w:val="20"/>
                <w:szCs w:val="20"/>
                <w:shd w:val="clear" w:color="auto" w:fill="FFFFFF"/>
              </w:rPr>
              <w:t>recognising</w:t>
            </w:r>
            <w:proofErr w:type="spellEnd"/>
            <w:r w:rsidRPr="00C055F8">
              <w:rPr>
                <w:rFonts w:cs="Helvetica"/>
                <w:color w:val="auto"/>
                <w:sz w:val="20"/>
                <w:szCs w:val="20"/>
                <w:shd w:val="clear" w:color="auto" w:fill="FFFFFF"/>
              </w:rPr>
              <w:t xml:space="preserve"> words in English that are derived from Greek and words in Greek that are derived from other languages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after="0"/>
              <w:rPr>
                <w:color w:val="auto"/>
                <w:sz w:val="20"/>
                <w:szCs w:val="20"/>
                <w:lang w:val="en-AU"/>
              </w:rPr>
            </w:pPr>
            <w:r w:rsidRPr="00E60634">
              <w:rPr>
                <w:rFonts w:cs="Helvetica"/>
                <w:color w:val="auto"/>
                <w:sz w:val="20"/>
                <w:szCs w:val="20"/>
                <w:shd w:val="clear" w:color="auto" w:fill="FFFFFF"/>
              </w:rPr>
              <w:t>Explore the influence of Greek on the English</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language, such as morphemes in medical/scientific fields and in everyday</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language, such as school subjects and occupations, and how Greek has been influenced by the impact of new technology and knowledge</w:t>
            </w:r>
          </w:p>
        </w:tc>
      </w:tr>
      <w:tr w:rsidR="002509E8" w:rsidRPr="00B40D8C" w:rsidTr="00F2526E">
        <w:trPr>
          <w:trHeight w:val="283"/>
        </w:trPr>
        <w:tc>
          <w:tcPr>
            <w:tcW w:w="708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509E8" w:rsidRPr="00B40D8C" w:rsidRDefault="002509E8" w:rsidP="00A05939">
            <w:pPr>
              <w:pStyle w:val="VCAAtablecondensed"/>
              <w:spacing w:before="0"/>
              <w:rPr>
                <w:sz w:val="20"/>
                <w:szCs w:val="20"/>
                <w:lang w:val="en-AU"/>
              </w:rPr>
            </w:pPr>
            <w:r w:rsidRPr="00B40D8C">
              <w:rPr>
                <w:b/>
                <w:color w:val="0070C0"/>
                <w:sz w:val="20"/>
                <w:szCs w:val="20"/>
                <w:lang w:val="en-AU"/>
              </w:rPr>
              <w:t>Role of language and culture</w:t>
            </w:r>
          </w:p>
        </w:tc>
        <w:tc>
          <w:tcPr>
            <w:tcW w:w="79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509E8" w:rsidRPr="00C055F8" w:rsidRDefault="002509E8" w:rsidP="00A05939">
            <w:pPr>
              <w:pStyle w:val="VCAAtablecondensed"/>
              <w:spacing w:before="0"/>
              <w:rPr>
                <w:color w:val="auto"/>
                <w:sz w:val="20"/>
                <w:szCs w:val="20"/>
                <w:lang w:val="en-AU"/>
              </w:rPr>
            </w:pPr>
          </w:p>
        </w:tc>
        <w:tc>
          <w:tcPr>
            <w:tcW w:w="779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E60634" w:rsidRDefault="002509E8" w:rsidP="00A05939">
            <w:pPr>
              <w:pStyle w:val="VCAAtablecondensed"/>
              <w:spacing w:before="0" w:after="0"/>
              <w:rPr>
                <w:b/>
                <w:color w:val="auto"/>
                <w:sz w:val="20"/>
                <w:szCs w:val="20"/>
                <w:lang w:val="en-AU"/>
              </w:rPr>
            </w:pPr>
          </w:p>
        </w:tc>
      </w:tr>
      <w:tr w:rsidR="002509E8" w:rsidRPr="00B40D8C" w:rsidTr="00F2526E">
        <w:trPr>
          <w:trHeight w:val="340"/>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40D8C" w:rsidRDefault="00C055F8" w:rsidP="00B40D8C">
            <w:pPr>
              <w:pStyle w:val="VCAAtablecondensed"/>
              <w:tabs>
                <w:tab w:val="left" w:pos="1290"/>
              </w:tabs>
              <w:spacing w:before="0" w:after="0"/>
              <w:rPr>
                <w:color w:val="auto"/>
                <w:sz w:val="20"/>
                <w:szCs w:val="20"/>
                <w:lang w:val="en-AU"/>
              </w:rPr>
            </w:pPr>
            <w:proofErr w:type="spellStart"/>
            <w:r w:rsidRPr="00C055F8">
              <w:rPr>
                <w:color w:val="auto"/>
                <w:sz w:val="20"/>
                <w:szCs w:val="20"/>
              </w:rPr>
              <w:t>Recognise</w:t>
            </w:r>
            <w:proofErr w:type="spellEnd"/>
            <w:r w:rsidRPr="00C055F8">
              <w:rPr>
                <w:color w:val="auto"/>
                <w:sz w:val="20"/>
                <w:szCs w:val="20"/>
              </w:rPr>
              <w:t xml:space="preserve"> that the languages people use reflect their culture, such as who they are, where and how they live, and find examples of similarities and differences between Greek and their own ways of communicating</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055F8" w:rsidRDefault="00C055F8" w:rsidP="00B40D8C">
            <w:pPr>
              <w:pStyle w:val="VCAAtablecondensed"/>
              <w:spacing w:before="0" w:after="0"/>
              <w:rPr>
                <w:color w:val="auto"/>
                <w:sz w:val="20"/>
                <w:szCs w:val="20"/>
                <w:lang w:val="en-AU"/>
              </w:rPr>
            </w:pPr>
            <w:r w:rsidRPr="00C055F8">
              <w:rPr>
                <w:rFonts w:cs="Helvetica"/>
                <w:color w:val="auto"/>
                <w:sz w:val="20"/>
                <w:szCs w:val="20"/>
                <w:shd w:val="clear" w:color="auto" w:fill="FFFFFF"/>
              </w:rPr>
              <w:t>Make connections between cultural practices and</w:t>
            </w:r>
            <w:r w:rsidRPr="00C055F8">
              <w:rPr>
                <w:rStyle w:val="apple-converted-space"/>
                <w:rFonts w:cs="Helvetica"/>
                <w:color w:val="auto"/>
                <w:sz w:val="20"/>
                <w:szCs w:val="20"/>
                <w:shd w:val="clear" w:color="auto" w:fill="FFFFFF"/>
              </w:rPr>
              <w:t> </w:t>
            </w:r>
            <w:r w:rsidRPr="00C055F8">
              <w:rPr>
                <w:rFonts w:cs="Helvetica"/>
                <w:color w:val="auto"/>
                <w:sz w:val="20"/>
                <w:szCs w:val="20"/>
                <w:shd w:val="clear" w:color="auto" w:fill="FFFFFF"/>
              </w:rPr>
              <w:t>language</w:t>
            </w:r>
            <w:r w:rsidRPr="00C055F8">
              <w:rPr>
                <w:rStyle w:val="apple-converted-space"/>
                <w:rFonts w:cs="Helvetica"/>
                <w:color w:val="auto"/>
                <w:sz w:val="20"/>
                <w:szCs w:val="20"/>
                <w:shd w:val="clear" w:color="auto" w:fill="FFFFFF"/>
              </w:rPr>
              <w:t> </w:t>
            </w:r>
            <w:r w:rsidRPr="00C055F8">
              <w:rPr>
                <w:rFonts w:cs="Helvetica"/>
                <w:color w:val="auto"/>
                <w:sz w:val="20"/>
                <w:szCs w:val="20"/>
                <w:shd w:val="clear" w:color="auto" w:fill="FFFFFF"/>
              </w:rPr>
              <w:t xml:space="preserve">use, for example, by identifying vocabulary, </w:t>
            </w:r>
            <w:proofErr w:type="spellStart"/>
            <w:r w:rsidRPr="00C055F8">
              <w:rPr>
                <w:rFonts w:cs="Helvetica"/>
                <w:color w:val="auto"/>
                <w:sz w:val="20"/>
                <w:szCs w:val="20"/>
                <w:shd w:val="clear" w:color="auto" w:fill="FFFFFF"/>
              </w:rPr>
              <w:t>behaviours</w:t>
            </w:r>
            <w:proofErr w:type="spellEnd"/>
            <w:r w:rsidRPr="00C055F8">
              <w:rPr>
                <w:rFonts w:cs="Helvetica"/>
                <w:color w:val="auto"/>
                <w:sz w:val="20"/>
                <w:szCs w:val="20"/>
                <w:shd w:val="clear" w:color="auto" w:fill="FFFFFF"/>
              </w:rPr>
              <w:t xml:space="preserve"> and expressions which reflect cultural values, beliefs and traditions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E60634" w:rsidRDefault="00E60634" w:rsidP="00B40D8C">
            <w:pPr>
              <w:pStyle w:val="VCAAtablecondensed"/>
              <w:spacing w:before="0"/>
              <w:rPr>
                <w:color w:val="auto"/>
                <w:sz w:val="20"/>
                <w:szCs w:val="20"/>
                <w:lang w:val="en-AU"/>
              </w:rPr>
            </w:pPr>
            <w:r w:rsidRPr="00E60634">
              <w:rPr>
                <w:rFonts w:cs="Helvetica"/>
                <w:color w:val="auto"/>
                <w:sz w:val="20"/>
                <w:szCs w:val="20"/>
                <w:shd w:val="clear" w:color="auto" w:fill="FFFFFF"/>
              </w:rPr>
              <w:t>Explore the relationship between</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language</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and</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culture</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and how they are reflected in</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communication</w:t>
            </w:r>
            <w:r w:rsidRPr="00E60634">
              <w:rPr>
                <w:rStyle w:val="apple-converted-space"/>
                <w:rFonts w:cs="Helvetica"/>
                <w:color w:val="auto"/>
                <w:sz w:val="20"/>
                <w:szCs w:val="20"/>
                <w:shd w:val="clear" w:color="auto" w:fill="FFFFFF"/>
              </w:rPr>
              <w:t> </w:t>
            </w:r>
            <w:r w:rsidRPr="00E60634">
              <w:rPr>
                <w:rFonts w:cs="Helvetica"/>
                <w:color w:val="auto"/>
                <w:sz w:val="20"/>
                <w:szCs w:val="20"/>
                <w:shd w:val="clear" w:color="auto" w:fill="FFFFFF"/>
              </w:rPr>
              <w:t>styles</w:t>
            </w:r>
          </w:p>
        </w:tc>
      </w:tr>
    </w:tbl>
    <w:p w:rsidR="00C055F8" w:rsidRDefault="00C055F8"/>
    <w:p w:rsidR="00C055F8" w:rsidRDefault="00C055F8"/>
    <w:p w:rsidR="00C055F8" w:rsidRDefault="00C055F8"/>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7088"/>
        <w:gridCol w:w="7938"/>
        <w:gridCol w:w="7796"/>
      </w:tblGrid>
      <w:tr w:rsidR="00DE04D9" w:rsidRPr="00B40D8C" w:rsidTr="00F2526E">
        <w:trPr>
          <w:cnfStyle w:val="100000000000" w:firstRow="1" w:lastRow="0" w:firstColumn="0" w:lastColumn="0" w:oddVBand="0" w:evenVBand="0" w:oddHBand="0" w:evenHBand="0" w:firstRowFirstColumn="0" w:firstRowLastColumn="0" w:lastRowFirstColumn="0" w:lastRowLastColumn="0"/>
          <w:cantSplit/>
          <w:trHeight w:val="283"/>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DE04D9" w:rsidRPr="00C055F8" w:rsidRDefault="00DE04D9" w:rsidP="00752E46">
            <w:pPr>
              <w:rPr>
                <w:sz w:val="20"/>
                <w:szCs w:val="20"/>
                <w:lang w:val="en-AU"/>
              </w:rPr>
            </w:pPr>
            <w:r w:rsidRPr="00C055F8">
              <w:rPr>
                <w:color w:val="auto"/>
                <w:sz w:val="20"/>
                <w:szCs w:val="20"/>
                <w:lang w:val="en-AU"/>
              </w:rPr>
              <w:t>Achievement Standard</w:t>
            </w:r>
          </w:p>
        </w:tc>
        <w:tc>
          <w:tcPr>
            <w:tcW w:w="793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DE04D9" w:rsidRPr="00B40D8C" w:rsidRDefault="00DE04D9" w:rsidP="00752E46">
            <w:pPr>
              <w:rPr>
                <w:b w:val="0"/>
                <w:sz w:val="20"/>
                <w:szCs w:val="20"/>
                <w:lang w:val="en-AU"/>
              </w:rPr>
            </w:pPr>
          </w:p>
        </w:tc>
        <w:tc>
          <w:tcPr>
            <w:tcW w:w="77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E04D9" w:rsidRPr="00B40D8C" w:rsidRDefault="00DE04D9" w:rsidP="00A05939">
            <w:pPr>
              <w:pStyle w:val="VCAAtablecondensed"/>
              <w:spacing w:before="0" w:after="0"/>
              <w:rPr>
                <w:b w:val="0"/>
                <w:sz w:val="20"/>
                <w:szCs w:val="20"/>
                <w:lang w:val="en-AU"/>
              </w:rPr>
            </w:pPr>
          </w:p>
        </w:tc>
      </w:tr>
      <w:tr w:rsidR="002509E8" w:rsidRPr="00B40D8C" w:rsidTr="00F2526E">
        <w:trPr>
          <w:trHeight w:val="4239"/>
        </w:trPr>
        <w:tc>
          <w:tcPr>
            <w:tcW w:w="708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C055F8" w:rsidRPr="00C055F8" w:rsidRDefault="00C055F8" w:rsidP="00C055F8">
            <w:pPr>
              <w:shd w:val="clear" w:color="auto" w:fill="FFFFFF"/>
              <w:spacing w:after="150"/>
              <w:rPr>
                <w:rFonts w:eastAsia="Times New Roman" w:cs="Helvetica"/>
                <w:color w:val="auto"/>
                <w:sz w:val="20"/>
                <w:szCs w:val="20"/>
                <w:lang w:val="en-AU" w:eastAsia="en-AU"/>
              </w:rPr>
            </w:pPr>
            <w:r w:rsidRPr="00C055F8">
              <w:rPr>
                <w:rFonts w:eastAsia="Times New Roman" w:cs="Helvetica"/>
                <w:color w:val="auto"/>
                <w:sz w:val="20"/>
                <w:szCs w:val="20"/>
                <w:lang w:val="en-AU" w:eastAsia="en-AU"/>
              </w:rPr>
              <w:t xml:space="preserve">By the end of </w:t>
            </w:r>
            <w:r w:rsidR="00375453">
              <w:rPr>
                <w:rFonts w:eastAsia="Times New Roman" w:cs="Helvetica"/>
                <w:color w:val="auto"/>
                <w:sz w:val="20"/>
                <w:szCs w:val="20"/>
                <w:lang w:val="en-AU" w:eastAsia="en-AU"/>
              </w:rPr>
              <w:t>Level</w:t>
            </w:r>
            <w:r w:rsidRPr="00C055F8">
              <w:rPr>
                <w:rFonts w:eastAsia="Times New Roman" w:cs="Helvetica"/>
                <w:color w:val="auto"/>
                <w:sz w:val="20"/>
                <w:szCs w:val="20"/>
                <w:lang w:val="en-AU" w:eastAsia="en-AU"/>
              </w:rPr>
              <w:t xml:space="preserve"> 2, students interact with teachers and peers through action-related talk and play. They introduce themselves, (for example</w:t>
            </w:r>
            <w:proofErr w:type="gramStart"/>
            <w:r w:rsidRPr="00C055F8">
              <w:rPr>
                <w:rFonts w:eastAsia="Times New Roman" w:cs="Helvetica"/>
                <w:color w:val="auto"/>
                <w:sz w:val="20"/>
                <w:szCs w:val="20"/>
                <w:lang w:val="en-AU" w:eastAsia="en-AU"/>
              </w:rPr>
              <w:t>,</w:t>
            </w:r>
            <w:r w:rsidRPr="00C055F8">
              <w:rPr>
                <w:rFonts w:eastAsia="Times New Roman" w:cs="Helvetica"/>
                <w:i/>
                <w:iCs/>
                <w:color w:val="auto"/>
                <w:sz w:val="20"/>
                <w:szCs w:val="20"/>
                <w:lang w:val="el-GR" w:eastAsia="en-AU"/>
              </w:rPr>
              <w:t>Καλημέρα</w:t>
            </w:r>
            <w:proofErr w:type="gramEnd"/>
            <w:r w:rsidRPr="00C055F8">
              <w:rPr>
                <w:rFonts w:eastAsia="Times New Roman" w:cs="Helvetica"/>
                <w:i/>
                <w:iCs/>
                <w:color w:val="auto"/>
                <w:sz w:val="20"/>
                <w:szCs w:val="20"/>
                <w:lang w:val="el-GR" w:eastAsia="en-AU"/>
              </w:rPr>
              <w:t>, Mε λένε Γιώργο</w:t>
            </w:r>
            <w:r w:rsidRPr="00C055F8">
              <w:rPr>
                <w:rFonts w:eastAsia="Times New Roman" w:cs="Helvetica"/>
                <w:color w:val="auto"/>
                <w:sz w:val="20"/>
                <w:szCs w:val="20"/>
                <w:lang w:val="en-AU" w:eastAsia="en-AU"/>
              </w:rPr>
              <w:t>) and their family and exchange greetings, farewells, (for example, </w:t>
            </w:r>
            <w:r w:rsidRPr="00C055F8">
              <w:rPr>
                <w:rFonts w:eastAsia="Times New Roman" w:cs="Helvetica"/>
                <w:i/>
                <w:iCs/>
                <w:color w:val="auto"/>
                <w:sz w:val="20"/>
                <w:szCs w:val="20"/>
                <w:lang w:val="el-GR" w:eastAsia="en-AU"/>
              </w:rPr>
              <w:t>Γεια σου, Kαληνύχτα</w:t>
            </w:r>
            <w:r w:rsidRPr="00C055F8">
              <w:rPr>
                <w:rFonts w:eastAsia="Times New Roman" w:cs="Helvetica"/>
                <w:color w:val="auto"/>
                <w:sz w:val="20"/>
                <w:szCs w:val="20"/>
                <w:lang w:val="en-AU" w:eastAsia="en-AU"/>
              </w:rPr>
              <w:t>) and express thanks such as</w:t>
            </w:r>
            <w:r w:rsidRPr="00C055F8">
              <w:rPr>
                <w:rFonts w:eastAsia="Times New Roman" w:cs="Helvetica"/>
                <w:i/>
                <w:iCs/>
                <w:color w:val="auto"/>
                <w:sz w:val="20"/>
                <w:szCs w:val="20"/>
                <w:lang w:val="el-GR" w:eastAsia="en-AU"/>
              </w:rPr>
              <w:t>Eυχαριστώ πολύ.</w:t>
            </w:r>
            <w:r w:rsidRPr="00C055F8">
              <w:rPr>
                <w:rFonts w:eastAsia="Times New Roman" w:cs="Helvetica"/>
                <w:color w:val="auto"/>
                <w:sz w:val="20"/>
                <w:szCs w:val="20"/>
                <w:lang w:val="en-AU" w:eastAsia="en-AU"/>
              </w:rPr>
              <w:t> They use simple, repetitive language when participating in shared activities and simple exchanges, respond to simple instructions such as, </w:t>
            </w:r>
            <w:r w:rsidRPr="00C055F8">
              <w:rPr>
                <w:rFonts w:eastAsia="Times New Roman" w:cs="Helvetica"/>
                <w:i/>
                <w:iCs/>
                <w:color w:val="auto"/>
                <w:sz w:val="20"/>
                <w:szCs w:val="20"/>
                <w:lang w:val="el-GR" w:eastAsia="en-AU"/>
              </w:rPr>
              <w:t>Έλα εδώ</w:t>
            </w:r>
            <w:r w:rsidRPr="00C055F8">
              <w:rPr>
                <w:rFonts w:eastAsia="Times New Roman" w:cs="Helvetica"/>
                <w:color w:val="auto"/>
                <w:sz w:val="20"/>
                <w:szCs w:val="20"/>
                <w:lang w:val="en-AU" w:eastAsia="en-AU"/>
              </w:rPr>
              <w:t>, and imitate frequently used classroom language, for example, </w:t>
            </w:r>
            <w:r w:rsidRPr="00C055F8">
              <w:rPr>
                <w:rFonts w:eastAsia="Times New Roman" w:cs="Helvetica"/>
                <w:i/>
                <w:iCs/>
                <w:color w:val="auto"/>
                <w:sz w:val="20"/>
                <w:szCs w:val="20"/>
                <w:lang w:val="el-GR" w:eastAsia="en-AU"/>
              </w:rPr>
              <w:t>Όλοι μαζί, Mπράβο, Kλείσε την πόρτα</w:t>
            </w:r>
            <w:r w:rsidRPr="00C055F8">
              <w:rPr>
                <w:rFonts w:eastAsia="Times New Roman" w:cs="Helvetica"/>
                <w:color w:val="auto"/>
                <w:sz w:val="20"/>
                <w:szCs w:val="20"/>
                <w:lang w:val="en-AU" w:eastAsia="en-AU"/>
              </w:rPr>
              <w:t>. When speaking, they reproduce distinctive sounds and letters of the Greek language such as, </w:t>
            </w:r>
            <w:r w:rsidRPr="00C055F8">
              <w:rPr>
                <w:rFonts w:eastAsia="Times New Roman" w:cs="Helvetica"/>
                <w:i/>
                <w:iCs/>
                <w:color w:val="auto"/>
                <w:sz w:val="20"/>
                <w:szCs w:val="20"/>
                <w:lang w:val="el-GR" w:eastAsia="en-AU"/>
              </w:rPr>
              <w:t xml:space="preserve">γ-γάτα, ρ-νερό, μπ-μπαμπάς, ξ-ξέρω, ψ-ψάρι, </w:t>
            </w:r>
            <w:proofErr w:type="gramStart"/>
            <w:r w:rsidRPr="00C055F8">
              <w:rPr>
                <w:rFonts w:eastAsia="Times New Roman" w:cs="Helvetica"/>
                <w:i/>
                <w:iCs/>
                <w:color w:val="auto"/>
                <w:sz w:val="20"/>
                <w:szCs w:val="20"/>
                <w:lang w:val="el-GR" w:eastAsia="en-AU"/>
              </w:rPr>
              <w:t>ου</w:t>
            </w:r>
            <w:proofErr w:type="gramEnd"/>
            <w:r w:rsidRPr="00C055F8">
              <w:rPr>
                <w:rFonts w:eastAsia="Times New Roman" w:cs="Helvetica"/>
                <w:i/>
                <w:iCs/>
                <w:color w:val="auto"/>
                <w:sz w:val="20"/>
                <w:szCs w:val="20"/>
                <w:lang w:val="el-GR" w:eastAsia="en-AU"/>
              </w:rPr>
              <w:t>-μου. </w:t>
            </w:r>
            <w:r w:rsidRPr="00C055F8">
              <w:rPr>
                <w:rFonts w:eastAsia="Times New Roman" w:cs="Helvetica"/>
                <w:color w:val="auto"/>
                <w:sz w:val="20"/>
                <w:szCs w:val="20"/>
                <w:lang w:val="en-AU" w:eastAsia="en-AU"/>
              </w:rPr>
              <w:t>Students </w:t>
            </w:r>
            <w:hyperlink r:id="rId11" w:tooltip="Display the glossary entry for identify" w:history="1">
              <w:r w:rsidRPr="00C055F8">
                <w:rPr>
                  <w:rFonts w:eastAsia="Times New Roman" w:cs="Helvetica"/>
                  <w:color w:val="auto"/>
                  <w:sz w:val="20"/>
                  <w:szCs w:val="20"/>
                  <w:lang w:val="en-AU" w:eastAsia="en-AU"/>
                </w:rPr>
                <w:t>identify</w:t>
              </w:r>
            </w:hyperlink>
            <w:r w:rsidRPr="00C055F8">
              <w:rPr>
                <w:rFonts w:eastAsia="Times New Roman" w:cs="Helvetica"/>
                <w:color w:val="auto"/>
                <w:sz w:val="20"/>
                <w:szCs w:val="20"/>
                <w:lang w:val="en-AU" w:eastAsia="en-AU"/>
              </w:rPr>
              <w:t> specific words, such as names of people (for example, </w:t>
            </w:r>
            <w:r w:rsidRPr="00C055F8">
              <w:rPr>
                <w:rFonts w:eastAsia="Times New Roman" w:cs="Helvetica"/>
                <w:i/>
                <w:iCs/>
                <w:color w:val="auto"/>
                <w:sz w:val="20"/>
                <w:szCs w:val="20"/>
                <w:lang w:val="el-GR" w:eastAsia="en-AU"/>
              </w:rPr>
              <w:t>Ο Γιάννης</w:t>
            </w:r>
            <w:r w:rsidRPr="00C055F8">
              <w:rPr>
                <w:rFonts w:eastAsia="Times New Roman" w:cs="Helvetica"/>
                <w:color w:val="auto"/>
                <w:sz w:val="20"/>
                <w:szCs w:val="20"/>
                <w:lang w:val="en-AU" w:eastAsia="en-AU"/>
              </w:rPr>
              <w:t>), places (for example, </w:t>
            </w:r>
            <w:r w:rsidRPr="00C055F8">
              <w:rPr>
                <w:rFonts w:eastAsia="Times New Roman" w:cs="Helvetica"/>
                <w:i/>
                <w:iCs/>
                <w:color w:val="auto"/>
                <w:sz w:val="20"/>
                <w:szCs w:val="20"/>
                <w:lang w:val="el-GR" w:eastAsia="en-AU"/>
              </w:rPr>
              <w:t>το σχολείο</w:t>
            </w:r>
            <w:r w:rsidRPr="00C055F8">
              <w:rPr>
                <w:rFonts w:eastAsia="Times New Roman" w:cs="Helvetica"/>
                <w:color w:val="auto"/>
                <w:sz w:val="20"/>
                <w:szCs w:val="20"/>
                <w:lang w:val="en-AU" w:eastAsia="en-AU"/>
              </w:rPr>
              <w:t>) or objects (for example</w:t>
            </w:r>
            <w:r w:rsidRPr="00C055F8">
              <w:rPr>
                <w:rFonts w:eastAsia="Times New Roman" w:cs="Helvetica"/>
                <w:i/>
                <w:iCs/>
                <w:color w:val="auto"/>
                <w:sz w:val="20"/>
                <w:szCs w:val="20"/>
                <w:lang w:val="el-GR" w:eastAsia="en-AU"/>
              </w:rPr>
              <w:t>, η γόμα</w:t>
            </w:r>
            <w:r w:rsidRPr="00C055F8">
              <w:rPr>
                <w:rFonts w:eastAsia="Times New Roman" w:cs="Helvetica"/>
                <w:color w:val="auto"/>
                <w:sz w:val="20"/>
                <w:szCs w:val="20"/>
                <w:lang w:val="en-AU" w:eastAsia="en-AU"/>
              </w:rPr>
              <w:t>), in simple spoken and written texts and </w:t>
            </w:r>
            <w:hyperlink r:id="rId12" w:tooltip="Display the glossary entry for respond" w:history="1">
              <w:r w:rsidRPr="00C055F8">
                <w:rPr>
                  <w:rFonts w:eastAsia="Times New Roman" w:cs="Helvetica"/>
                  <w:color w:val="auto"/>
                  <w:sz w:val="20"/>
                  <w:szCs w:val="20"/>
                  <w:lang w:val="en-AU" w:eastAsia="en-AU"/>
                </w:rPr>
                <w:t>respond</w:t>
              </w:r>
            </w:hyperlink>
            <w:r w:rsidRPr="00C055F8">
              <w:rPr>
                <w:rFonts w:eastAsia="Times New Roman" w:cs="Helvetica"/>
                <w:color w:val="auto"/>
                <w:sz w:val="20"/>
                <w:szCs w:val="20"/>
                <w:lang w:val="en-AU" w:eastAsia="en-AU"/>
              </w:rPr>
              <w:t> to imaginative experiences through singing and performing. They present information about themselves (for example, </w:t>
            </w:r>
            <w:r w:rsidRPr="00C055F8">
              <w:rPr>
                <w:rFonts w:eastAsia="Times New Roman" w:cs="Helvetica"/>
                <w:i/>
                <w:iCs/>
                <w:color w:val="auto"/>
                <w:sz w:val="20"/>
                <w:szCs w:val="20"/>
                <w:lang w:val="el-GR" w:eastAsia="en-AU"/>
              </w:rPr>
              <w:t>Το σκυλάκι μου</w:t>
            </w:r>
            <w:r w:rsidRPr="00C055F8">
              <w:rPr>
                <w:rFonts w:eastAsia="Times New Roman" w:cs="Helvetica"/>
                <w:color w:val="auto"/>
                <w:sz w:val="20"/>
                <w:szCs w:val="20"/>
                <w:lang w:val="en-AU" w:eastAsia="en-AU"/>
              </w:rPr>
              <w:t>), their family (for example, </w:t>
            </w:r>
            <w:r w:rsidRPr="00C055F8">
              <w:rPr>
                <w:rFonts w:eastAsia="Times New Roman" w:cs="Helvetica"/>
                <w:i/>
                <w:iCs/>
                <w:color w:val="auto"/>
                <w:sz w:val="20"/>
                <w:szCs w:val="20"/>
                <w:lang w:val="el-GR" w:eastAsia="en-AU"/>
              </w:rPr>
              <w:t>Να η γιαγιά μου</w:t>
            </w:r>
            <w:r w:rsidRPr="00C055F8">
              <w:rPr>
                <w:rFonts w:eastAsia="Times New Roman" w:cs="Helvetica"/>
                <w:color w:val="auto"/>
                <w:sz w:val="20"/>
                <w:szCs w:val="20"/>
                <w:lang w:val="en-AU" w:eastAsia="en-AU"/>
              </w:rPr>
              <w:t>), friends (for example, </w:t>
            </w:r>
            <w:r w:rsidRPr="00C055F8">
              <w:rPr>
                <w:rFonts w:eastAsia="Times New Roman" w:cs="Helvetica"/>
                <w:i/>
                <w:iCs/>
                <w:color w:val="auto"/>
                <w:sz w:val="20"/>
                <w:szCs w:val="20"/>
                <w:lang w:val="el-GR" w:eastAsia="en-AU"/>
              </w:rPr>
              <w:t>οι φίλοι μου</w:t>
            </w:r>
            <w:r w:rsidRPr="00C055F8">
              <w:rPr>
                <w:rFonts w:eastAsia="Times New Roman" w:cs="Helvetica"/>
                <w:color w:val="auto"/>
                <w:sz w:val="20"/>
                <w:szCs w:val="20"/>
                <w:lang w:val="en-AU" w:eastAsia="en-AU"/>
              </w:rPr>
              <w:t>) and possessions such as, </w:t>
            </w:r>
            <w:r w:rsidRPr="00C055F8">
              <w:rPr>
                <w:rFonts w:eastAsia="Times New Roman" w:cs="Helvetica"/>
                <w:i/>
                <w:iCs/>
                <w:color w:val="auto"/>
                <w:sz w:val="20"/>
                <w:szCs w:val="20"/>
                <w:lang w:val="el-GR" w:eastAsia="en-AU"/>
              </w:rPr>
              <w:t>το βιβλίο μου</w:t>
            </w:r>
            <w:r w:rsidRPr="00C055F8">
              <w:rPr>
                <w:rFonts w:eastAsia="Times New Roman" w:cs="Helvetica"/>
                <w:color w:val="auto"/>
                <w:sz w:val="20"/>
                <w:szCs w:val="20"/>
                <w:lang w:val="en-AU" w:eastAsia="en-AU"/>
              </w:rPr>
              <w:t>, using gestures and modelled language. They create simple texts, such as captions to images, using familiar words, phrases and sentence patterns (for example, </w:t>
            </w:r>
            <w:r w:rsidRPr="00C055F8">
              <w:rPr>
                <w:rFonts w:eastAsia="Times New Roman" w:cs="Helvetica"/>
                <w:i/>
                <w:iCs/>
                <w:color w:val="auto"/>
                <w:sz w:val="20"/>
                <w:szCs w:val="20"/>
                <w:lang w:val="el-GR" w:eastAsia="en-AU"/>
              </w:rPr>
              <w:t>Σ’ αγαπώ μαμά</w:t>
            </w:r>
            <w:r w:rsidRPr="00C055F8">
              <w:rPr>
                <w:rFonts w:eastAsia="Times New Roman" w:cs="Helvetica"/>
                <w:color w:val="auto"/>
                <w:sz w:val="20"/>
                <w:szCs w:val="20"/>
                <w:lang w:val="en-AU" w:eastAsia="en-AU"/>
              </w:rPr>
              <w:t>). They use vocabulary related to their classroom and family (for example, </w:t>
            </w:r>
            <w:r w:rsidRPr="00C055F8">
              <w:rPr>
                <w:rFonts w:eastAsia="Times New Roman" w:cs="Helvetica"/>
                <w:i/>
                <w:iCs/>
                <w:color w:val="auto"/>
                <w:sz w:val="20"/>
                <w:szCs w:val="20"/>
                <w:lang w:val="el-GR" w:eastAsia="en-AU"/>
              </w:rPr>
              <w:t xml:space="preserve">Η οικογένειά μου, </w:t>
            </w:r>
            <w:proofErr w:type="gramStart"/>
            <w:r w:rsidRPr="00C055F8">
              <w:rPr>
                <w:rFonts w:eastAsia="Times New Roman" w:cs="Helvetica"/>
                <w:i/>
                <w:iCs/>
                <w:color w:val="auto"/>
                <w:sz w:val="20"/>
                <w:szCs w:val="20"/>
                <w:lang w:val="el-GR" w:eastAsia="en-AU"/>
              </w:rPr>
              <w:t>Η</w:t>
            </w:r>
            <w:proofErr w:type="gramEnd"/>
            <w:r w:rsidRPr="00C055F8">
              <w:rPr>
                <w:rFonts w:eastAsia="Times New Roman" w:cs="Helvetica"/>
                <w:i/>
                <w:iCs/>
                <w:color w:val="auto"/>
                <w:sz w:val="20"/>
                <w:szCs w:val="20"/>
                <w:lang w:val="el-GR" w:eastAsia="en-AU"/>
              </w:rPr>
              <w:t xml:space="preserve"> τάξη μου</w:t>
            </w:r>
            <w:r w:rsidRPr="00C055F8">
              <w:rPr>
                <w:rFonts w:eastAsia="Times New Roman" w:cs="Helvetica"/>
                <w:color w:val="auto"/>
                <w:sz w:val="20"/>
                <w:szCs w:val="20"/>
                <w:lang w:val="en-AU" w:eastAsia="en-AU"/>
              </w:rPr>
              <w:t>). They recognise questions such as, </w:t>
            </w:r>
            <w:r w:rsidRPr="00C055F8">
              <w:rPr>
                <w:rFonts w:eastAsia="Times New Roman" w:cs="Helvetica"/>
                <w:i/>
                <w:iCs/>
                <w:color w:val="auto"/>
                <w:sz w:val="20"/>
                <w:szCs w:val="20"/>
                <w:lang w:val="el-GR" w:eastAsia="en-AU"/>
              </w:rPr>
              <w:t>Τι κάνετε</w:t>
            </w:r>
            <w:r w:rsidRPr="00C055F8">
              <w:rPr>
                <w:rFonts w:eastAsia="Times New Roman" w:cs="Helvetica"/>
                <w:color w:val="auto"/>
                <w:sz w:val="20"/>
                <w:szCs w:val="20"/>
                <w:lang w:val="en-AU" w:eastAsia="en-AU"/>
              </w:rPr>
              <w:t>; and commands such as, </w:t>
            </w:r>
            <w:r w:rsidRPr="00C055F8">
              <w:rPr>
                <w:rFonts w:eastAsia="Times New Roman" w:cs="Helvetica"/>
                <w:i/>
                <w:iCs/>
                <w:color w:val="auto"/>
                <w:sz w:val="20"/>
                <w:szCs w:val="20"/>
                <w:lang w:val="el-GR" w:eastAsia="en-AU"/>
              </w:rPr>
              <w:t>Καθίστε κάτω</w:t>
            </w:r>
            <w:r w:rsidRPr="00C055F8">
              <w:rPr>
                <w:rFonts w:eastAsia="Times New Roman" w:cs="Helvetica"/>
                <w:color w:val="auto"/>
                <w:sz w:val="20"/>
                <w:szCs w:val="20"/>
                <w:lang w:val="en-AU" w:eastAsia="en-AU"/>
              </w:rPr>
              <w:t>, and use short sentences with appropriate word order, verb forms and personal pronouns to communicate about themselves, their family and classroom (for example, </w:t>
            </w:r>
            <w:r w:rsidRPr="00C055F8">
              <w:rPr>
                <w:rFonts w:eastAsia="Times New Roman" w:cs="Helvetica"/>
                <w:i/>
                <w:iCs/>
                <w:color w:val="auto"/>
                <w:sz w:val="20"/>
                <w:szCs w:val="20"/>
                <w:lang w:val="el-GR" w:eastAsia="en-AU"/>
              </w:rPr>
              <w:t>Είμαι έξι, Να η μαμά μου, Να το σχολείο μου</w:t>
            </w:r>
            <w:r w:rsidRPr="00C055F8">
              <w:rPr>
                <w:rFonts w:eastAsia="Times New Roman" w:cs="Helvetica"/>
                <w:color w:val="auto"/>
                <w:sz w:val="20"/>
                <w:szCs w:val="20"/>
                <w:lang w:val="en-AU" w:eastAsia="en-AU"/>
              </w:rPr>
              <w:t>). They translate frequently used words and simple phrases relating to their immediate environment, using visual cues and identifying similarities and differences. They give examples of ways the Greek language sounds and looks different from other languages that they bring to the classroom.</w:t>
            </w:r>
          </w:p>
          <w:p w:rsidR="00C055F8" w:rsidRPr="00C055F8" w:rsidRDefault="00C055F8" w:rsidP="00C055F8">
            <w:pPr>
              <w:shd w:val="clear" w:color="auto" w:fill="FFFFFF"/>
              <w:spacing w:after="150"/>
              <w:rPr>
                <w:rFonts w:eastAsia="Times New Roman" w:cs="Helvetica"/>
                <w:color w:val="auto"/>
                <w:sz w:val="20"/>
                <w:szCs w:val="20"/>
                <w:lang w:val="en-AU" w:eastAsia="en-AU"/>
              </w:rPr>
            </w:pPr>
            <w:r w:rsidRPr="00C055F8">
              <w:rPr>
                <w:rFonts w:eastAsia="Times New Roman" w:cs="Helvetica"/>
                <w:color w:val="auto"/>
                <w:sz w:val="20"/>
                <w:szCs w:val="20"/>
                <w:lang w:val="en-AU" w:eastAsia="en-AU"/>
              </w:rPr>
              <w:t>Students identify how letters of the Greek alphabet are represented in words and read vowel–consonant combinations (for example, </w:t>
            </w:r>
            <w:r w:rsidRPr="00C055F8">
              <w:rPr>
                <w:rFonts w:eastAsia="Times New Roman" w:cs="Helvetica"/>
                <w:i/>
                <w:iCs/>
                <w:color w:val="auto"/>
                <w:sz w:val="20"/>
                <w:szCs w:val="20"/>
                <w:lang w:val="el-GR" w:eastAsia="en-AU"/>
              </w:rPr>
              <w:t>τα, τε, τη, τι, το, τυ, τω</w:t>
            </w:r>
            <w:r w:rsidRPr="00C055F8">
              <w:rPr>
                <w:rFonts w:eastAsia="Times New Roman" w:cs="Helvetica"/>
                <w:color w:val="auto"/>
                <w:sz w:val="20"/>
                <w:szCs w:val="20"/>
                <w:lang w:val="en-AU" w:eastAsia="en-AU"/>
              </w:rPr>
              <w:t>). They identify features of familiar texts such as songs, labels and captions. They provide examples of the different titles and greetings that are used to address people in different situations (for example, </w:t>
            </w:r>
            <w:r w:rsidRPr="00C055F8">
              <w:rPr>
                <w:rFonts w:eastAsia="Times New Roman" w:cs="Helvetica"/>
                <w:i/>
                <w:iCs/>
                <w:color w:val="auto"/>
                <w:sz w:val="20"/>
                <w:szCs w:val="20"/>
                <w:lang w:val="el-GR" w:eastAsia="en-AU"/>
              </w:rPr>
              <w:t xml:space="preserve">κύριε, </w:t>
            </w:r>
            <w:proofErr w:type="gramStart"/>
            <w:r w:rsidRPr="00C055F8">
              <w:rPr>
                <w:rFonts w:eastAsia="Times New Roman" w:cs="Helvetica"/>
                <w:i/>
                <w:iCs/>
                <w:color w:val="auto"/>
                <w:sz w:val="20"/>
                <w:szCs w:val="20"/>
                <w:lang w:val="el-GR" w:eastAsia="en-AU"/>
              </w:rPr>
              <w:t>κυρία</w:t>
            </w:r>
            <w:proofErr w:type="gramEnd"/>
            <w:r w:rsidRPr="00C055F8">
              <w:rPr>
                <w:rFonts w:eastAsia="Times New Roman" w:cs="Helvetica"/>
                <w:color w:val="auto"/>
                <w:sz w:val="20"/>
                <w:szCs w:val="20"/>
                <w:lang w:val="en-AU" w:eastAsia="en-AU"/>
              </w:rPr>
              <w:t>). They </w:t>
            </w:r>
            <w:hyperlink r:id="rId13" w:tooltip="Display the glossary entry for list" w:history="1">
              <w:r w:rsidRPr="00C055F8">
                <w:rPr>
                  <w:rFonts w:eastAsia="Times New Roman" w:cs="Helvetica"/>
                  <w:color w:val="auto"/>
                  <w:sz w:val="20"/>
                  <w:szCs w:val="20"/>
                  <w:lang w:val="en-AU" w:eastAsia="en-AU"/>
                </w:rPr>
                <w:t>list</w:t>
              </w:r>
            </w:hyperlink>
            <w:r w:rsidRPr="00C055F8">
              <w:rPr>
                <w:rFonts w:eastAsia="Times New Roman" w:cs="Helvetica"/>
                <w:color w:val="auto"/>
                <w:sz w:val="20"/>
                <w:szCs w:val="20"/>
                <w:lang w:val="en-AU" w:eastAsia="en-AU"/>
              </w:rPr>
              <w:t> different languages that are spoken in Australia and identify words in English that have been borrowed from Greek and vice versa. They identify similarities and differences between Greek and their own language and culture.</w:t>
            </w:r>
          </w:p>
          <w:p w:rsidR="002509E8" w:rsidRPr="00B40D8C" w:rsidRDefault="002509E8" w:rsidP="00A05939">
            <w:pPr>
              <w:rPr>
                <w:sz w:val="20"/>
                <w:szCs w:val="20"/>
                <w:lang w:val="en-AU"/>
              </w:rPr>
            </w:pP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55F8" w:rsidRPr="00C055F8" w:rsidRDefault="00C055F8" w:rsidP="00C055F8">
            <w:pPr>
              <w:rPr>
                <w:sz w:val="20"/>
                <w:szCs w:val="20"/>
                <w:lang w:val="en-AU"/>
              </w:rPr>
            </w:pPr>
            <w:r w:rsidRPr="00C055F8">
              <w:rPr>
                <w:sz w:val="20"/>
                <w:szCs w:val="20"/>
                <w:lang w:val="en-AU"/>
              </w:rPr>
              <w:t xml:space="preserve">By the end of </w:t>
            </w:r>
            <w:r w:rsidR="00375453">
              <w:rPr>
                <w:sz w:val="20"/>
                <w:szCs w:val="20"/>
                <w:lang w:val="en-AU"/>
              </w:rPr>
              <w:t xml:space="preserve">Level </w:t>
            </w:r>
            <w:r w:rsidRPr="00C055F8">
              <w:rPr>
                <w:sz w:val="20"/>
                <w:szCs w:val="20"/>
                <w:lang w:val="en-AU"/>
              </w:rPr>
              <w:t>4, students interact with the teacher and peers to share simple information about aspects of their lives, such as school (for example</w:t>
            </w:r>
            <w:proofErr w:type="gramStart"/>
            <w:r w:rsidRPr="00C055F8">
              <w:rPr>
                <w:sz w:val="20"/>
                <w:szCs w:val="20"/>
                <w:lang w:val="en-AU"/>
              </w:rPr>
              <w:t>,</w:t>
            </w:r>
            <w:r w:rsidRPr="00C055F8">
              <w:rPr>
                <w:i/>
                <w:iCs/>
                <w:sz w:val="20"/>
                <w:szCs w:val="20"/>
                <w:lang w:val="el-GR"/>
              </w:rPr>
              <w:t>Mαθαίνω</w:t>
            </w:r>
            <w:proofErr w:type="gramEnd"/>
            <w:r w:rsidRPr="00C055F8">
              <w:rPr>
                <w:i/>
                <w:iCs/>
                <w:sz w:val="20"/>
                <w:szCs w:val="20"/>
                <w:lang w:val="el-GR"/>
              </w:rPr>
              <w:t xml:space="preserve"> ελληνικά</w:t>
            </w:r>
            <w:r w:rsidRPr="00C055F8">
              <w:rPr>
                <w:sz w:val="20"/>
                <w:szCs w:val="20"/>
                <w:lang w:val="en-AU"/>
              </w:rPr>
              <w:t>), home (for example, </w:t>
            </w:r>
            <w:r w:rsidRPr="00C055F8">
              <w:rPr>
                <w:i/>
                <w:iCs/>
                <w:sz w:val="20"/>
                <w:szCs w:val="20"/>
                <w:lang w:val="el-GR"/>
              </w:rPr>
              <w:t>Το σπίτι μου είναι μεγάλο)</w:t>
            </w:r>
            <w:r w:rsidRPr="00C055F8">
              <w:rPr>
                <w:sz w:val="20"/>
                <w:szCs w:val="20"/>
                <w:lang w:val="en-AU"/>
              </w:rPr>
              <w:t xml:space="preserve"> and </w:t>
            </w:r>
            <w:proofErr w:type="spellStart"/>
            <w:r w:rsidRPr="00C055F8">
              <w:rPr>
                <w:sz w:val="20"/>
                <w:szCs w:val="20"/>
                <w:lang w:val="en-AU"/>
              </w:rPr>
              <w:t>everyday</w:t>
            </w:r>
            <w:proofErr w:type="spellEnd"/>
            <w:r w:rsidRPr="00C055F8">
              <w:rPr>
                <w:sz w:val="20"/>
                <w:szCs w:val="20"/>
                <w:lang w:val="en-AU"/>
              </w:rPr>
              <w:t xml:space="preserve"> routines (for example, </w:t>
            </w:r>
            <w:r w:rsidRPr="00C055F8">
              <w:rPr>
                <w:i/>
                <w:iCs/>
                <w:sz w:val="20"/>
                <w:szCs w:val="20"/>
                <w:lang w:val="el-GR"/>
              </w:rPr>
              <w:t>Παίζω μπάλα</w:t>
            </w:r>
            <w:r w:rsidRPr="00C055F8">
              <w:rPr>
                <w:sz w:val="20"/>
                <w:szCs w:val="20"/>
                <w:lang w:val="en-AU"/>
              </w:rPr>
              <w:t>). They use formulaic expressions when participating in classroom routines, collaborative activities and simple transactional exchanges, such as praising and encouraging others (for example, </w:t>
            </w:r>
            <w:r w:rsidRPr="00C055F8">
              <w:rPr>
                <w:i/>
                <w:iCs/>
                <w:sz w:val="20"/>
                <w:szCs w:val="20"/>
                <w:lang w:val="el-GR"/>
              </w:rPr>
              <w:t>Μπράβο σου</w:t>
            </w:r>
            <w:r w:rsidRPr="00C055F8">
              <w:rPr>
                <w:sz w:val="20"/>
                <w:szCs w:val="20"/>
                <w:lang w:val="en-AU"/>
              </w:rPr>
              <w:t>), asking for help, seeking clarification (for example, </w:t>
            </w:r>
            <w:r w:rsidRPr="00C055F8">
              <w:rPr>
                <w:i/>
                <w:iCs/>
                <w:sz w:val="20"/>
                <w:szCs w:val="20"/>
                <w:lang w:val="el-GR"/>
              </w:rPr>
              <w:t>Συγγνώμη, κυρία</w:t>
            </w:r>
            <w:r w:rsidRPr="00C055F8">
              <w:rPr>
                <w:sz w:val="20"/>
                <w:szCs w:val="20"/>
                <w:lang w:val="en-AU"/>
              </w:rPr>
              <w:t>), and requesting permission (for example, </w:t>
            </w:r>
            <w:r w:rsidRPr="00C055F8">
              <w:rPr>
                <w:i/>
                <w:iCs/>
                <w:sz w:val="20"/>
                <w:szCs w:val="20"/>
                <w:lang w:val="el-GR"/>
              </w:rPr>
              <w:t xml:space="preserve">Μπορώ να πάω </w:t>
            </w:r>
            <w:proofErr w:type="gramStart"/>
            <w:r w:rsidRPr="00C055F8">
              <w:rPr>
                <w:i/>
                <w:iCs/>
                <w:sz w:val="20"/>
                <w:szCs w:val="20"/>
                <w:lang w:val="el-GR"/>
              </w:rPr>
              <w:t>έξω</w:t>
            </w:r>
            <w:r w:rsidRPr="00C055F8">
              <w:rPr>
                <w:sz w:val="20"/>
                <w:szCs w:val="20"/>
                <w:lang w:val="en-AU"/>
              </w:rPr>
              <w:t>;</w:t>
            </w:r>
            <w:proofErr w:type="gramEnd"/>
            <w:r w:rsidRPr="00C055F8">
              <w:rPr>
                <w:sz w:val="20"/>
                <w:szCs w:val="20"/>
                <w:lang w:val="en-AU"/>
              </w:rPr>
              <w:t>). They use features of Greek pronunciation when asking questions such as, </w:t>
            </w:r>
            <w:r w:rsidRPr="00C055F8">
              <w:rPr>
                <w:i/>
                <w:iCs/>
                <w:sz w:val="20"/>
                <w:szCs w:val="20"/>
                <w:lang w:val="el-GR"/>
              </w:rPr>
              <w:t>Πού είναι</w:t>
            </w:r>
            <w:r w:rsidRPr="00C055F8">
              <w:rPr>
                <w:sz w:val="20"/>
                <w:szCs w:val="20"/>
                <w:lang w:val="en-AU"/>
              </w:rPr>
              <w:t>; , and making statements and exclamations (for example</w:t>
            </w:r>
            <w:proofErr w:type="gramStart"/>
            <w:r w:rsidRPr="00C055F8">
              <w:rPr>
                <w:sz w:val="20"/>
                <w:szCs w:val="20"/>
                <w:lang w:val="en-AU"/>
              </w:rPr>
              <w:t>,</w:t>
            </w:r>
            <w:r w:rsidRPr="00C055F8">
              <w:rPr>
                <w:i/>
                <w:iCs/>
                <w:sz w:val="20"/>
                <w:szCs w:val="20"/>
                <w:lang w:val="el-GR"/>
              </w:rPr>
              <w:t>Ελάτε</w:t>
            </w:r>
            <w:proofErr w:type="gramEnd"/>
            <w:r w:rsidRPr="00C055F8">
              <w:rPr>
                <w:i/>
                <w:iCs/>
                <w:sz w:val="20"/>
                <w:szCs w:val="20"/>
                <w:lang w:val="el-GR"/>
              </w:rPr>
              <w:t xml:space="preserve"> τώρα!</w:t>
            </w:r>
            <w:r w:rsidRPr="00C055F8">
              <w:rPr>
                <w:sz w:val="20"/>
                <w:szCs w:val="20"/>
                <w:lang w:val="en-AU"/>
              </w:rPr>
              <w:t>), including use of the accent mark. Students </w:t>
            </w:r>
            <w:r w:rsidRPr="00E60634">
              <w:rPr>
                <w:sz w:val="20"/>
                <w:szCs w:val="20"/>
                <w:lang w:val="en-AU"/>
              </w:rPr>
              <w:t>locate</w:t>
            </w:r>
            <w:r w:rsidRPr="00C055F8">
              <w:rPr>
                <w:sz w:val="20"/>
                <w:szCs w:val="20"/>
                <w:lang w:val="en-AU"/>
              </w:rPr>
              <w:t> information from spoken and written texts related to everyday contexts and routines such as, </w:t>
            </w:r>
            <w:r w:rsidRPr="00C055F8">
              <w:rPr>
                <w:i/>
                <w:iCs/>
                <w:sz w:val="20"/>
                <w:szCs w:val="20"/>
                <w:lang w:val="el-GR"/>
              </w:rPr>
              <w:t>Να το βιβλίο μου, Τη Δευτέρα παίζω τένις</w:t>
            </w:r>
            <w:r w:rsidRPr="00C055F8">
              <w:rPr>
                <w:sz w:val="20"/>
                <w:szCs w:val="20"/>
                <w:lang w:val="en-AU"/>
              </w:rPr>
              <w:t>, and use simple statements and support materials to present information about themselves (for example, </w:t>
            </w:r>
            <w:r w:rsidRPr="00C055F8">
              <w:rPr>
                <w:i/>
                <w:iCs/>
                <w:sz w:val="20"/>
                <w:szCs w:val="20"/>
                <w:lang w:val="el-GR"/>
              </w:rPr>
              <w:t>Αγαπώ τη μουσική, Είμαι οχτώ χρονών</w:t>
            </w:r>
            <w:r w:rsidRPr="00C055F8">
              <w:rPr>
                <w:sz w:val="20"/>
                <w:szCs w:val="20"/>
                <w:lang w:val="en-AU"/>
              </w:rPr>
              <w:t>), others (for example, </w:t>
            </w:r>
            <w:r w:rsidRPr="00C055F8">
              <w:rPr>
                <w:i/>
                <w:iCs/>
                <w:sz w:val="20"/>
                <w:szCs w:val="20"/>
                <w:lang w:val="el-GR"/>
              </w:rPr>
              <w:t>Πόσων χρονών είσαι;</w:t>
            </w:r>
            <w:r w:rsidRPr="00C055F8">
              <w:rPr>
                <w:sz w:val="20"/>
                <w:szCs w:val="20"/>
                <w:lang w:val="en-AU"/>
              </w:rPr>
              <w:t>), home (for example, </w:t>
            </w:r>
            <w:r w:rsidRPr="00C055F8">
              <w:rPr>
                <w:i/>
                <w:iCs/>
                <w:sz w:val="20"/>
                <w:szCs w:val="20"/>
                <w:lang w:val="el-GR"/>
              </w:rPr>
              <w:t>Μένω στο</w:t>
            </w:r>
            <w:r w:rsidRPr="00C055F8">
              <w:rPr>
                <w:sz w:val="20"/>
                <w:szCs w:val="20"/>
                <w:lang w:val="en-AU"/>
              </w:rPr>
              <w:t> ...) and school (for example, </w:t>
            </w:r>
            <w:r w:rsidRPr="00C055F8">
              <w:rPr>
                <w:i/>
                <w:iCs/>
                <w:sz w:val="20"/>
                <w:szCs w:val="20"/>
                <w:lang w:val="el-GR"/>
              </w:rPr>
              <w:t>Να η τάξη μου</w:t>
            </w:r>
            <w:r w:rsidRPr="00C055F8">
              <w:rPr>
                <w:sz w:val="20"/>
                <w:szCs w:val="20"/>
                <w:lang w:val="en-AU"/>
              </w:rPr>
              <w:t>). They </w:t>
            </w:r>
            <w:r w:rsidRPr="00E60634">
              <w:rPr>
                <w:sz w:val="20"/>
                <w:szCs w:val="20"/>
                <w:lang w:val="en-AU"/>
              </w:rPr>
              <w:t>respond</w:t>
            </w:r>
            <w:r w:rsidRPr="00C055F8">
              <w:rPr>
                <w:sz w:val="20"/>
                <w:szCs w:val="20"/>
                <w:lang w:val="en-AU"/>
              </w:rPr>
              <w:t> to imaginative texts by discussing favourite elements, acting out events and making simple statements about characters. They perform and create short imaginative texts, using formulaic expressions and modelled language (for example, </w:t>
            </w:r>
            <w:r w:rsidRPr="00C055F8">
              <w:rPr>
                <w:i/>
                <w:iCs/>
                <w:sz w:val="20"/>
                <w:szCs w:val="20"/>
                <w:lang w:val="el-GR"/>
              </w:rPr>
              <w:t>Πού είναι ο Φρίξος; Είναι …</w:t>
            </w:r>
            <w:r w:rsidRPr="00C055F8">
              <w:rPr>
                <w:sz w:val="20"/>
                <w:szCs w:val="20"/>
                <w:lang w:val="en-AU"/>
              </w:rPr>
              <w:t>). Students use vocabulary related to school, home and everyday routines such as, </w:t>
            </w:r>
            <w:r w:rsidRPr="00C055F8">
              <w:rPr>
                <w:i/>
                <w:iCs/>
                <w:sz w:val="20"/>
                <w:szCs w:val="20"/>
                <w:lang w:val="el-GR"/>
              </w:rPr>
              <w:t>η πόρτα, το σπίτι, το σχολείο, τα χόμπυ μου, η οικογένειά μου, </w:t>
            </w:r>
            <w:r w:rsidRPr="00C055F8">
              <w:rPr>
                <w:sz w:val="20"/>
                <w:szCs w:val="20"/>
                <w:lang w:val="en-AU"/>
              </w:rPr>
              <w:t>and </w:t>
            </w:r>
            <w:r w:rsidRPr="00E60634">
              <w:rPr>
                <w:sz w:val="20"/>
                <w:szCs w:val="20"/>
                <w:lang w:val="en-AU"/>
              </w:rPr>
              <w:t>describe</w:t>
            </w:r>
            <w:r w:rsidRPr="00C055F8">
              <w:rPr>
                <w:sz w:val="20"/>
                <w:szCs w:val="20"/>
                <w:lang w:val="en-AU"/>
              </w:rPr>
              <w:t xml:space="preserve"> people, objects or events using adjectives and adverbs. They use appropriate word order, gender, and singular and plural forms in simple </w:t>
            </w:r>
            <w:proofErr w:type="spellStart"/>
            <w:r w:rsidRPr="00C055F8">
              <w:rPr>
                <w:sz w:val="20"/>
                <w:szCs w:val="20"/>
                <w:lang w:val="en-AU"/>
              </w:rPr>
              <w:t>spοken</w:t>
            </w:r>
            <w:proofErr w:type="spellEnd"/>
            <w:r w:rsidRPr="00C055F8">
              <w:rPr>
                <w:sz w:val="20"/>
                <w:szCs w:val="20"/>
                <w:lang w:val="en-AU"/>
              </w:rPr>
              <w:t xml:space="preserve"> and written texts (for example, </w:t>
            </w:r>
            <w:r w:rsidRPr="00C055F8">
              <w:rPr>
                <w:i/>
                <w:iCs/>
                <w:sz w:val="20"/>
                <w:szCs w:val="20"/>
                <w:lang w:val="el-GR"/>
              </w:rPr>
              <w:t>Να η γάτα</w:t>
            </w:r>
            <w:r w:rsidRPr="00C055F8">
              <w:rPr>
                <w:sz w:val="20"/>
                <w:szCs w:val="20"/>
                <w:lang w:val="en-AU"/>
              </w:rPr>
              <w:t>, </w:t>
            </w:r>
            <w:r w:rsidRPr="00C055F8">
              <w:rPr>
                <w:i/>
                <w:iCs/>
                <w:sz w:val="20"/>
                <w:szCs w:val="20"/>
                <w:lang w:val="el-GR"/>
              </w:rPr>
              <w:t>Να ο γάτος, Να οι γάτες</w:t>
            </w:r>
            <w:r w:rsidRPr="00C055F8">
              <w:rPr>
                <w:sz w:val="20"/>
                <w:szCs w:val="20"/>
                <w:lang w:val="en-AU"/>
              </w:rPr>
              <w:t>). They translate and </w:t>
            </w:r>
            <w:r w:rsidRPr="00E60634">
              <w:rPr>
                <w:sz w:val="20"/>
                <w:szCs w:val="20"/>
                <w:lang w:val="en-AU"/>
              </w:rPr>
              <w:t>interpret</w:t>
            </w:r>
            <w:r w:rsidRPr="00C055F8">
              <w:rPr>
                <w:sz w:val="20"/>
                <w:szCs w:val="20"/>
                <w:lang w:val="en-AU"/>
              </w:rPr>
              <w:t> common words and frequently used language relating to familiar environments (for example, </w:t>
            </w:r>
            <w:r w:rsidRPr="00C055F8">
              <w:rPr>
                <w:i/>
                <w:iCs/>
                <w:sz w:val="20"/>
                <w:szCs w:val="20"/>
                <w:lang w:val="el-GR"/>
              </w:rPr>
              <w:t>Oρίστε Μαρία, Παρακαλώ</w:t>
            </w:r>
            <w:r w:rsidRPr="00C055F8">
              <w:rPr>
                <w:sz w:val="20"/>
                <w:szCs w:val="20"/>
                <w:lang w:val="en-AU"/>
              </w:rPr>
              <w:t xml:space="preserve">), and create simple bilingual resources for the classroom. </w:t>
            </w:r>
            <w:r w:rsidR="00E60634" w:rsidRPr="00C055F8">
              <w:rPr>
                <w:sz w:val="20"/>
                <w:szCs w:val="20"/>
                <w:lang w:val="en-AU"/>
              </w:rPr>
              <w:t>They identify</w:t>
            </w:r>
            <w:r w:rsidRPr="00C055F8">
              <w:rPr>
                <w:sz w:val="20"/>
                <w:szCs w:val="20"/>
                <w:lang w:val="en-AU"/>
              </w:rPr>
              <w:t> ways that their own language and the Greek language reflect ways of behaving as well as words.</w:t>
            </w:r>
          </w:p>
          <w:p w:rsidR="00C055F8" w:rsidRPr="00C055F8" w:rsidRDefault="00C055F8" w:rsidP="00C055F8">
            <w:pPr>
              <w:rPr>
                <w:sz w:val="20"/>
                <w:szCs w:val="20"/>
                <w:lang w:val="en-AU"/>
              </w:rPr>
            </w:pPr>
            <w:r w:rsidRPr="00C055F8">
              <w:rPr>
                <w:sz w:val="20"/>
                <w:szCs w:val="20"/>
                <w:lang w:val="en-AU"/>
              </w:rPr>
              <w:t>Students write letters of the Greek alphabet, and </w:t>
            </w:r>
            <w:r w:rsidRPr="00E60634">
              <w:rPr>
                <w:sz w:val="20"/>
                <w:szCs w:val="20"/>
                <w:lang w:val="en-AU"/>
              </w:rPr>
              <w:t>identify</w:t>
            </w:r>
            <w:r w:rsidRPr="00C055F8">
              <w:rPr>
                <w:sz w:val="20"/>
                <w:szCs w:val="20"/>
                <w:lang w:val="en-AU"/>
              </w:rPr>
              <w:t> sound–letter relationships, letter clusters, vowel–consonant combinations and the most common digraphs (for example, </w:t>
            </w:r>
            <w:r w:rsidRPr="00C055F8">
              <w:rPr>
                <w:i/>
                <w:iCs/>
                <w:sz w:val="20"/>
                <w:szCs w:val="20"/>
                <w:lang w:val="el-GR"/>
              </w:rPr>
              <w:t>ου, αι, οι, ει, μπ, ντ</w:t>
            </w:r>
            <w:r w:rsidRPr="00C055F8">
              <w:rPr>
                <w:sz w:val="20"/>
                <w:szCs w:val="20"/>
                <w:lang w:val="en-AU"/>
              </w:rPr>
              <w:t>). They </w:t>
            </w:r>
            <w:r w:rsidRPr="00E60634">
              <w:rPr>
                <w:sz w:val="20"/>
                <w:szCs w:val="20"/>
                <w:lang w:val="en-AU"/>
              </w:rPr>
              <w:t>identify</w:t>
            </w:r>
            <w:r w:rsidRPr="00C055F8">
              <w:rPr>
                <w:sz w:val="20"/>
                <w:szCs w:val="20"/>
                <w:lang w:val="en-AU"/>
              </w:rPr>
              <w:t> the structure and linguistic features of texts used in familiar contexts, such as stories, songs, recipes and conversations (for example, </w:t>
            </w:r>
            <w:r w:rsidRPr="00C055F8">
              <w:rPr>
                <w:i/>
                <w:iCs/>
                <w:sz w:val="20"/>
                <w:szCs w:val="20"/>
                <w:lang w:val="el-GR"/>
              </w:rPr>
              <w:t>Τέλος, Καλημέρα, Τι κάνεις</w:t>
            </w:r>
            <w:r w:rsidRPr="00C055F8">
              <w:rPr>
                <w:sz w:val="20"/>
                <w:szCs w:val="20"/>
                <w:lang w:val="en-AU"/>
              </w:rPr>
              <w:t>;). They give examples of how language use varies according to the context and purpose of the exchange (for example, </w:t>
            </w:r>
            <w:r w:rsidRPr="00C055F8">
              <w:rPr>
                <w:i/>
                <w:iCs/>
                <w:sz w:val="20"/>
                <w:szCs w:val="20"/>
                <w:lang w:val="el-GR"/>
              </w:rPr>
              <w:t>Γεια σου / σας</w:t>
            </w:r>
            <w:r w:rsidRPr="00C055F8">
              <w:rPr>
                <w:sz w:val="20"/>
                <w:szCs w:val="20"/>
                <w:lang w:val="en-AU"/>
              </w:rPr>
              <w:t>). They </w:t>
            </w:r>
            <w:r w:rsidRPr="00E60634">
              <w:rPr>
                <w:sz w:val="20"/>
                <w:szCs w:val="20"/>
                <w:lang w:val="en-AU"/>
              </w:rPr>
              <w:t>identify</w:t>
            </w:r>
            <w:r w:rsidRPr="00C055F8">
              <w:rPr>
                <w:sz w:val="20"/>
                <w:szCs w:val="20"/>
                <w:lang w:val="en-AU"/>
              </w:rPr>
              <w:t xml:space="preserve"> ways that languages change over time, and how languages influence each other, providing examples of words in English that are borrowed from Greek and words in Greek that are borrowed from other languages. </w:t>
            </w:r>
            <w:r w:rsidR="00E60634" w:rsidRPr="00C055F8">
              <w:rPr>
                <w:sz w:val="20"/>
                <w:szCs w:val="20"/>
                <w:lang w:val="en-AU"/>
              </w:rPr>
              <w:t>They compare</w:t>
            </w:r>
            <w:r w:rsidRPr="00C055F8">
              <w:rPr>
                <w:sz w:val="20"/>
                <w:szCs w:val="20"/>
                <w:lang w:val="en-AU"/>
              </w:rPr>
              <w:t> Greek and English, identifying similarities and differences, particularly in vocabulary, behaviours and expressions related to cultural practices, such as special occasions.</w:t>
            </w:r>
          </w:p>
          <w:p w:rsidR="002509E8" w:rsidRPr="00B40D8C" w:rsidRDefault="002509E8" w:rsidP="007E76D3">
            <w:pPr>
              <w:rPr>
                <w:sz w:val="20"/>
                <w:szCs w:val="20"/>
                <w:lang w:val="en-AU"/>
              </w:rPr>
            </w:pP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E60634" w:rsidRPr="00E60634" w:rsidRDefault="00E60634" w:rsidP="00E60634">
            <w:pPr>
              <w:shd w:val="clear" w:color="auto" w:fill="FFFFFF"/>
              <w:spacing w:after="150"/>
              <w:rPr>
                <w:rFonts w:eastAsia="Times New Roman" w:cs="Helvetica"/>
                <w:color w:val="000000"/>
                <w:sz w:val="20"/>
                <w:szCs w:val="20"/>
                <w:lang w:val="en-AU" w:eastAsia="en-AU"/>
              </w:rPr>
            </w:pPr>
            <w:r w:rsidRPr="00E60634">
              <w:rPr>
                <w:rFonts w:eastAsia="Times New Roman" w:cs="Helvetica"/>
                <w:color w:val="000000"/>
                <w:sz w:val="20"/>
                <w:szCs w:val="20"/>
                <w:lang w:val="en-AU" w:eastAsia="en-AU"/>
              </w:rPr>
              <w:t xml:space="preserve">By the end of </w:t>
            </w:r>
            <w:r w:rsidR="00375453">
              <w:rPr>
                <w:rFonts w:eastAsia="Times New Roman" w:cs="Helvetica"/>
                <w:color w:val="000000"/>
                <w:sz w:val="20"/>
                <w:szCs w:val="20"/>
                <w:lang w:val="en-AU" w:eastAsia="en-AU"/>
              </w:rPr>
              <w:t xml:space="preserve">Level </w:t>
            </w:r>
            <w:r w:rsidRPr="00E60634">
              <w:rPr>
                <w:rFonts w:eastAsia="Times New Roman" w:cs="Helvetica"/>
                <w:color w:val="000000"/>
                <w:sz w:val="20"/>
                <w:szCs w:val="20"/>
                <w:lang w:val="en-AU" w:eastAsia="en-AU"/>
              </w:rPr>
              <w:t>6, students use spoken and written Greek to exchange personal information such as, </w:t>
            </w:r>
            <w:r w:rsidRPr="00E60634">
              <w:rPr>
                <w:rFonts w:eastAsia="Times New Roman" w:cs="Helvetica"/>
                <w:i/>
                <w:iCs/>
                <w:color w:val="000000"/>
                <w:sz w:val="20"/>
                <w:szCs w:val="20"/>
                <w:lang w:val="el-GR" w:eastAsia="en-AU"/>
              </w:rPr>
              <w:t>Οι δάσκαλοί μου είναι ...,</w:t>
            </w:r>
            <w:r w:rsidRPr="00E60634">
              <w:rPr>
                <w:rFonts w:eastAsia="Times New Roman" w:cs="Helvetica"/>
                <w:color w:val="000000"/>
                <w:sz w:val="20"/>
                <w:szCs w:val="20"/>
                <w:lang w:val="en-AU" w:eastAsia="en-AU"/>
              </w:rPr>
              <w:t> </w:t>
            </w:r>
            <w:r w:rsidRPr="00E60634">
              <w:rPr>
                <w:rFonts w:eastAsia="Times New Roman" w:cs="Helvetica"/>
                <w:i/>
                <w:iCs/>
                <w:color w:val="000000"/>
                <w:sz w:val="20"/>
                <w:szCs w:val="20"/>
                <w:lang w:val="el-GR" w:eastAsia="en-AU"/>
              </w:rPr>
              <w:t>Έχω πολλούς φίλους, Αγαπώ τη μουσική,</w:t>
            </w:r>
            <w:r w:rsidRPr="00E60634">
              <w:rPr>
                <w:rFonts w:eastAsia="Times New Roman" w:cs="Helvetica"/>
                <w:color w:val="000000"/>
                <w:sz w:val="20"/>
                <w:szCs w:val="20"/>
                <w:lang w:val="en-AU" w:eastAsia="en-AU"/>
              </w:rPr>
              <w:t> describe feelings and express preferences, for example, </w:t>
            </w:r>
            <w:r w:rsidRPr="00E60634">
              <w:rPr>
                <w:rFonts w:eastAsia="Times New Roman" w:cs="Helvetica"/>
                <w:i/>
                <w:iCs/>
                <w:color w:val="000000"/>
                <w:sz w:val="20"/>
                <w:szCs w:val="20"/>
                <w:lang w:val="el-GR" w:eastAsia="en-AU"/>
              </w:rPr>
              <w:t>Μου αρέσει να παίζω σκάκι στο κομπιούτερ</w:t>
            </w:r>
            <w:r w:rsidRPr="00E60634">
              <w:rPr>
                <w:rFonts w:eastAsia="Times New Roman" w:cs="Helvetica"/>
                <w:color w:val="000000"/>
                <w:sz w:val="20"/>
                <w:szCs w:val="20"/>
                <w:lang w:val="en-AU" w:eastAsia="en-AU"/>
              </w:rPr>
              <w:t>. When participating in collaborative activities, transactions and classroom routines, they ask and respond to questions (for example, </w:t>
            </w:r>
            <w:r w:rsidRPr="00E60634">
              <w:rPr>
                <w:rFonts w:eastAsia="Times New Roman" w:cs="Helvetica"/>
                <w:i/>
                <w:iCs/>
                <w:color w:val="000000"/>
                <w:sz w:val="20"/>
                <w:szCs w:val="20"/>
                <w:lang w:val="el-GR" w:eastAsia="en-AU"/>
              </w:rPr>
              <w:t>Πώς σε λένε;</w:t>
            </w:r>
            <w:r w:rsidRPr="00E60634">
              <w:rPr>
                <w:rFonts w:eastAsia="Times New Roman" w:cs="Helvetica"/>
                <w:color w:val="000000"/>
                <w:sz w:val="20"/>
                <w:szCs w:val="20"/>
                <w:lang w:val="en-AU" w:eastAsia="en-AU"/>
              </w:rPr>
              <w:t>), plan collaboratively, and make suggestions and statements such as, </w:t>
            </w:r>
            <w:r w:rsidRPr="00E60634">
              <w:rPr>
                <w:rFonts w:eastAsia="Times New Roman" w:cs="Helvetica"/>
                <w:i/>
                <w:iCs/>
                <w:color w:val="000000"/>
                <w:sz w:val="20"/>
                <w:szCs w:val="20"/>
                <w:lang w:val="el-GR" w:eastAsia="en-AU"/>
              </w:rPr>
              <w:t>Τώρα</w:t>
            </w:r>
            <w:r w:rsidRPr="00E60634">
              <w:rPr>
                <w:rFonts w:eastAsia="Times New Roman" w:cs="Helvetica"/>
                <w:color w:val="000000"/>
                <w:sz w:val="20"/>
                <w:szCs w:val="20"/>
                <w:lang w:val="en-AU" w:eastAsia="en-AU"/>
              </w:rPr>
              <w:t> </w:t>
            </w:r>
            <w:r w:rsidRPr="00E60634">
              <w:rPr>
                <w:rFonts w:eastAsia="Times New Roman" w:cs="Helvetica"/>
                <w:i/>
                <w:iCs/>
                <w:color w:val="000000"/>
                <w:sz w:val="20"/>
                <w:szCs w:val="20"/>
                <w:lang w:val="el-GR" w:eastAsia="en-AU"/>
              </w:rPr>
              <w:t>το βρήκα!</w:t>
            </w:r>
            <w:r w:rsidRPr="00E60634">
              <w:rPr>
                <w:rFonts w:eastAsia="Times New Roman" w:cs="Helvetica"/>
                <w:color w:val="000000"/>
                <w:sz w:val="20"/>
                <w:szCs w:val="20"/>
                <w:lang w:val="en-AU" w:eastAsia="en-AU"/>
              </w:rPr>
              <w:t> When interacting, students use key features of pronunciation and intonation, including accents (for example, </w:t>
            </w:r>
            <w:r w:rsidRPr="00E60634">
              <w:rPr>
                <w:rFonts w:eastAsia="Times New Roman" w:cs="Helvetica"/>
                <w:i/>
                <w:iCs/>
                <w:color w:val="000000"/>
                <w:sz w:val="20"/>
                <w:szCs w:val="20"/>
                <w:lang w:val="el-GR" w:eastAsia="en-AU"/>
              </w:rPr>
              <w:t>η οικογένειά μου, η and ή</w:t>
            </w:r>
            <w:r w:rsidRPr="00E60634">
              <w:rPr>
                <w:rFonts w:eastAsia="Times New Roman" w:cs="Helvetica"/>
                <w:color w:val="000000"/>
                <w:sz w:val="20"/>
                <w:szCs w:val="20"/>
                <w:lang w:val="en-AU" w:eastAsia="en-AU"/>
              </w:rPr>
              <w:t>). They obtain and compare information from a variety of texts related to aspects of daily life and events (for example, </w:t>
            </w:r>
            <w:r w:rsidRPr="00E60634">
              <w:rPr>
                <w:rFonts w:eastAsia="Times New Roman" w:cs="Helvetica"/>
                <w:i/>
                <w:iCs/>
                <w:color w:val="000000"/>
                <w:sz w:val="20"/>
                <w:szCs w:val="20"/>
                <w:lang w:val="el-GR" w:eastAsia="en-AU"/>
              </w:rPr>
              <w:t xml:space="preserve">Τι καιρό θα κάνει </w:t>
            </w:r>
            <w:proofErr w:type="gramStart"/>
            <w:r w:rsidRPr="00E60634">
              <w:rPr>
                <w:rFonts w:eastAsia="Times New Roman" w:cs="Helvetica"/>
                <w:i/>
                <w:iCs/>
                <w:color w:val="000000"/>
                <w:sz w:val="20"/>
                <w:szCs w:val="20"/>
                <w:lang w:val="el-GR" w:eastAsia="en-AU"/>
              </w:rPr>
              <w:t>σήμερα</w:t>
            </w:r>
            <w:r w:rsidRPr="00E60634">
              <w:rPr>
                <w:rFonts w:eastAsia="Times New Roman" w:cs="Helvetica"/>
                <w:color w:val="000000"/>
                <w:sz w:val="20"/>
                <w:szCs w:val="20"/>
                <w:lang w:val="en-AU" w:eastAsia="en-AU"/>
              </w:rPr>
              <w:t>;</w:t>
            </w:r>
            <w:proofErr w:type="gramEnd"/>
            <w:r w:rsidRPr="00E60634">
              <w:rPr>
                <w:rFonts w:eastAsia="Times New Roman" w:cs="Helvetica"/>
                <w:color w:val="000000"/>
                <w:sz w:val="20"/>
                <w:szCs w:val="20"/>
                <w:lang w:val="en-AU" w:eastAsia="en-AU"/>
              </w:rPr>
              <w:t>). They present information about their personal world in different formats (for example, </w:t>
            </w:r>
            <w:r w:rsidRPr="00E60634">
              <w:rPr>
                <w:rFonts w:eastAsia="Times New Roman" w:cs="Helvetica"/>
                <w:i/>
                <w:iCs/>
                <w:color w:val="000000"/>
                <w:sz w:val="20"/>
                <w:szCs w:val="20"/>
                <w:lang w:val="el-GR" w:eastAsia="en-AU"/>
              </w:rPr>
              <w:t>Μου αρέσει ο τραγουδιστής</w:t>
            </w:r>
            <w:r w:rsidRPr="00E60634">
              <w:rPr>
                <w:rFonts w:eastAsia="Times New Roman" w:cs="Helvetica"/>
                <w:color w:val="000000"/>
                <w:sz w:val="20"/>
                <w:szCs w:val="20"/>
                <w:lang w:val="en-AU" w:eastAsia="en-AU"/>
              </w:rPr>
              <w:t> ...). They respond to the storyline and characters encountered in texts and create and perform simple imaginative texts using familiar language such as, </w:t>
            </w:r>
            <w:r w:rsidRPr="00E60634">
              <w:rPr>
                <w:rFonts w:eastAsia="Times New Roman" w:cs="Helvetica"/>
                <w:i/>
                <w:iCs/>
                <w:color w:val="000000"/>
                <w:sz w:val="20"/>
                <w:szCs w:val="20"/>
                <w:lang w:val="el-GR" w:eastAsia="en-AU"/>
              </w:rPr>
              <w:t xml:space="preserve">Ο αγαπημένος μου </w:t>
            </w:r>
            <w:proofErr w:type="gramStart"/>
            <w:r w:rsidRPr="00E60634">
              <w:rPr>
                <w:rFonts w:eastAsia="Times New Roman" w:cs="Helvetica"/>
                <w:i/>
                <w:iCs/>
                <w:color w:val="000000"/>
                <w:sz w:val="20"/>
                <w:szCs w:val="20"/>
                <w:lang w:val="el-GR" w:eastAsia="en-AU"/>
              </w:rPr>
              <w:t>δάσκαλος</w:t>
            </w:r>
            <w:r w:rsidRPr="00E60634">
              <w:rPr>
                <w:rFonts w:eastAsia="Times New Roman" w:cs="Helvetica"/>
                <w:color w:val="000000"/>
                <w:sz w:val="20"/>
                <w:szCs w:val="20"/>
                <w:lang w:val="en-AU" w:eastAsia="en-AU"/>
              </w:rPr>
              <w:t> ...</w:t>
            </w:r>
            <w:proofErr w:type="gramEnd"/>
            <w:r w:rsidRPr="00E60634">
              <w:rPr>
                <w:rFonts w:eastAsia="Times New Roman" w:cs="Helvetica"/>
                <w:color w:val="000000"/>
                <w:sz w:val="20"/>
                <w:szCs w:val="20"/>
                <w:lang w:val="en-AU" w:eastAsia="en-AU"/>
              </w:rPr>
              <w:t xml:space="preserve"> . They use verbs (for example, </w:t>
            </w:r>
            <w:r w:rsidRPr="00E60634">
              <w:rPr>
                <w:rFonts w:eastAsia="Times New Roman" w:cs="Helvetica"/>
                <w:i/>
                <w:iCs/>
                <w:color w:val="000000"/>
                <w:sz w:val="20"/>
                <w:szCs w:val="20"/>
                <w:lang w:val="el-GR" w:eastAsia="en-AU"/>
              </w:rPr>
              <w:t>Έχω, θέλω, είμαι, ήταν, θα είναι</w:t>
            </w:r>
            <w:r w:rsidRPr="00E60634">
              <w:rPr>
                <w:rFonts w:eastAsia="Times New Roman" w:cs="Helvetica"/>
                <w:color w:val="000000"/>
                <w:sz w:val="20"/>
                <w:szCs w:val="20"/>
                <w:lang w:val="en-AU" w:eastAsia="en-AU"/>
              </w:rPr>
              <w:t>), nouns (for example, </w:t>
            </w:r>
            <w:r w:rsidRPr="00E60634">
              <w:rPr>
                <w:rFonts w:eastAsia="Times New Roman" w:cs="Helvetica"/>
                <w:i/>
                <w:iCs/>
                <w:color w:val="000000"/>
                <w:sz w:val="20"/>
                <w:szCs w:val="20"/>
                <w:lang w:val="el-GR" w:eastAsia="en-AU"/>
              </w:rPr>
              <w:t>ο άνθρωπος, η μητέρα, το παιδί</w:t>
            </w:r>
            <w:r w:rsidRPr="00E60634">
              <w:rPr>
                <w:rFonts w:eastAsia="Times New Roman" w:cs="Helvetica"/>
                <w:color w:val="000000"/>
                <w:sz w:val="20"/>
                <w:szCs w:val="20"/>
                <w:lang w:val="en-AU" w:eastAsia="en-AU"/>
              </w:rPr>
              <w:t>), adjectives (for example, </w:t>
            </w:r>
            <w:r w:rsidRPr="00E60634">
              <w:rPr>
                <w:rFonts w:eastAsia="Times New Roman" w:cs="Helvetica"/>
                <w:i/>
                <w:iCs/>
                <w:color w:val="000000"/>
                <w:sz w:val="20"/>
                <w:szCs w:val="20"/>
                <w:lang w:val="el-GR" w:eastAsia="en-AU"/>
              </w:rPr>
              <w:t>καλός, μεγάλος, ωραία</w:t>
            </w:r>
            <w:r w:rsidRPr="00E60634">
              <w:rPr>
                <w:rFonts w:eastAsia="Times New Roman" w:cs="Helvetica"/>
                <w:color w:val="000000"/>
                <w:sz w:val="20"/>
                <w:szCs w:val="20"/>
                <w:lang w:val="en-AU" w:eastAsia="en-AU"/>
              </w:rPr>
              <w:t>) and conjunctions to construct and expand sentences and apply basic rules of spelling and punctuation, such as question marks, capital letters, commas, exclamation marks and speech marks. They translate and interpret simple texts, identifying words that are not easily translated (for example, </w:t>
            </w:r>
            <w:r w:rsidRPr="00E60634">
              <w:rPr>
                <w:rFonts w:eastAsia="Times New Roman" w:cs="Helvetica"/>
                <w:i/>
                <w:iCs/>
                <w:color w:val="000000"/>
                <w:sz w:val="20"/>
                <w:szCs w:val="20"/>
                <w:lang w:val="el-GR" w:eastAsia="en-AU"/>
              </w:rPr>
              <w:t>το φιλότιμο</w:t>
            </w:r>
            <w:r w:rsidRPr="00E60634">
              <w:rPr>
                <w:rFonts w:eastAsia="Times New Roman" w:cs="Helvetica"/>
                <w:color w:val="000000"/>
                <w:sz w:val="20"/>
                <w:szCs w:val="20"/>
                <w:lang w:val="en-AU" w:eastAsia="en-AU"/>
              </w:rPr>
              <w:t>) and create bilingual texts for the classroom and school community. They compare ways of communicating in Greek and English to identify similarities and differences and suggest how culture influences language use.</w:t>
            </w:r>
          </w:p>
          <w:p w:rsidR="00E60634" w:rsidRPr="00E60634" w:rsidRDefault="00E60634" w:rsidP="00E60634">
            <w:pPr>
              <w:shd w:val="clear" w:color="auto" w:fill="FFFFFF"/>
              <w:spacing w:after="150"/>
              <w:rPr>
                <w:rFonts w:eastAsia="Times New Roman" w:cs="Helvetica"/>
                <w:color w:val="000000"/>
                <w:sz w:val="20"/>
                <w:szCs w:val="20"/>
                <w:lang w:val="en-AU" w:eastAsia="en-AU"/>
              </w:rPr>
            </w:pPr>
            <w:r w:rsidRPr="00E60634">
              <w:rPr>
                <w:rFonts w:eastAsia="Times New Roman" w:cs="Helvetica"/>
                <w:color w:val="000000"/>
                <w:sz w:val="20"/>
                <w:szCs w:val="20"/>
                <w:lang w:val="en-AU" w:eastAsia="en-AU"/>
              </w:rPr>
              <w:t>Students identify and reproduce orally and in writing letter clusters, and the digraphs/diphthongs. They identify the relationship between language choices, and the audience and purpose of different text types. They describe the importance of register in different contexts and situations (for example, </w:t>
            </w:r>
            <w:r w:rsidRPr="00E60634">
              <w:rPr>
                <w:rFonts w:eastAsia="Times New Roman" w:cs="Helvetica"/>
                <w:i/>
                <w:iCs/>
                <w:color w:val="000000"/>
                <w:sz w:val="20"/>
                <w:szCs w:val="20"/>
                <w:lang w:val="el-GR" w:eastAsia="en-AU"/>
              </w:rPr>
              <w:t>Έλα / Ελάτε σπίτι μου, Σε / σας περιμένω</w:t>
            </w:r>
            <w:r w:rsidRPr="00E60634">
              <w:rPr>
                <w:rFonts w:eastAsia="Times New Roman" w:cs="Helvetica"/>
                <w:color w:val="000000"/>
                <w:sz w:val="20"/>
                <w:szCs w:val="20"/>
                <w:lang w:val="en-AU" w:eastAsia="en-AU"/>
              </w:rPr>
              <w:t>). They identify the impact of Greek on other languages, especially English (for example, </w:t>
            </w:r>
            <w:r w:rsidRPr="00E60634">
              <w:rPr>
                <w:rFonts w:eastAsia="Times New Roman" w:cs="Helvetica"/>
                <w:i/>
                <w:iCs/>
                <w:color w:val="000000"/>
                <w:sz w:val="20"/>
                <w:szCs w:val="20"/>
                <w:lang w:val="el-GR" w:eastAsia="en-AU"/>
              </w:rPr>
              <w:t>το κινητό, ο υπολογιστής</w:t>
            </w:r>
            <w:r w:rsidRPr="00E60634">
              <w:rPr>
                <w:rFonts w:eastAsia="Times New Roman" w:cs="Helvetica"/>
                <w:color w:val="000000"/>
                <w:sz w:val="20"/>
                <w:szCs w:val="20"/>
                <w:lang w:val="en-AU" w:eastAsia="en-AU"/>
              </w:rPr>
              <w:t>), and appreciate the dynamic nature of Greek, identifying changes that have occurred due to new technologies and knowledge. They describe ways that identity and communication are directly related to language and culture, for example, greeting familiar people by kissing them on both cheeks.</w:t>
            </w:r>
          </w:p>
          <w:p w:rsidR="002509E8" w:rsidRPr="00B40D8C" w:rsidRDefault="002509E8" w:rsidP="00B40D8C">
            <w:pPr>
              <w:shd w:val="clear" w:color="auto" w:fill="FFFFFF"/>
              <w:spacing w:after="150"/>
              <w:rPr>
                <w:rFonts w:eastAsia="Times New Roman" w:cs="Helvetica"/>
                <w:color w:val="000000"/>
                <w:sz w:val="20"/>
                <w:szCs w:val="20"/>
                <w:lang w:val="en-AU" w:eastAsia="en-AU"/>
              </w:rPr>
            </w:pPr>
          </w:p>
        </w:tc>
      </w:tr>
    </w:tbl>
    <w:p w:rsidR="004F6A73" w:rsidRPr="00791393" w:rsidRDefault="004F6A73" w:rsidP="005D3D78">
      <w:pPr>
        <w:rPr>
          <w:lang w:val="en-AU"/>
        </w:rPr>
      </w:pPr>
    </w:p>
    <w:sectPr w:rsidR="004F6A73" w:rsidRPr="00791393" w:rsidSect="00605D42">
      <w:headerReference w:type="default" r:id="rId14"/>
      <w:footerReference w:type="default" r:id="rId15"/>
      <w:headerReference w:type="first" r:id="rId16"/>
      <w:footerReference w:type="first" r:id="rId17"/>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F8" w:rsidRDefault="00C055F8" w:rsidP="00304EA1">
      <w:pPr>
        <w:spacing w:after="0" w:line="240" w:lineRule="auto"/>
      </w:pPr>
      <w:r>
        <w:separator/>
      </w:r>
    </w:p>
  </w:endnote>
  <w:endnote w:type="continuationSeparator" w:id="0">
    <w:p w:rsidR="00C055F8" w:rsidRDefault="00C055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C055F8" w:rsidTr="00FD4326">
      <w:trPr>
        <w:trHeight w:val="701"/>
      </w:trPr>
      <w:tc>
        <w:tcPr>
          <w:tcW w:w="2835" w:type="dxa"/>
          <w:vAlign w:val="center"/>
        </w:tcPr>
        <w:p w:rsidR="00C055F8" w:rsidRPr="002329F3" w:rsidRDefault="00C055F8"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C055F8" w:rsidRPr="00B41951" w:rsidRDefault="00C055F8" w:rsidP="00553421">
          <w:pPr>
            <w:pStyle w:val="VCAAtrademarkinfo"/>
            <w:jc w:val="right"/>
          </w:pPr>
          <w:r>
            <w:t xml:space="preserve">Page </w:t>
          </w:r>
          <w:r w:rsidRPr="00B41951">
            <w:fldChar w:fldCharType="begin"/>
          </w:r>
          <w:r w:rsidRPr="00B41951">
            <w:instrText xml:space="preserve"> PAGE   \* MERGEFORMAT </w:instrText>
          </w:r>
          <w:r w:rsidRPr="00B41951">
            <w:fldChar w:fldCharType="separate"/>
          </w:r>
          <w:r w:rsidR="004671E3">
            <w:rPr>
              <w:noProof/>
            </w:rPr>
            <w:t>2</w:t>
          </w:r>
          <w:r w:rsidRPr="00B41951">
            <w:rPr>
              <w:noProof/>
            </w:rPr>
            <w:fldChar w:fldCharType="end"/>
          </w:r>
        </w:p>
      </w:tc>
    </w:tr>
  </w:tbl>
  <w:p w:rsidR="00C055F8" w:rsidRPr="00243F0D" w:rsidRDefault="00C055F8"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6875"/>
      <w:gridCol w:w="8150"/>
    </w:tblGrid>
    <w:tr w:rsidR="00C055F8" w:rsidTr="00553421">
      <w:trPr>
        <w:trHeight w:val="709"/>
      </w:trPr>
      <w:tc>
        <w:tcPr>
          <w:tcW w:w="3969" w:type="dxa"/>
          <w:vAlign w:val="center"/>
        </w:tcPr>
        <w:p w:rsidR="00C055F8" w:rsidRPr="004A2ED8" w:rsidRDefault="00C055F8"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3828" w:type="dxa"/>
          <w:shd w:val="clear" w:color="auto" w:fill="auto"/>
          <w:vAlign w:val="center"/>
        </w:tcPr>
        <w:p w:rsidR="00C055F8" w:rsidRPr="00B41951" w:rsidRDefault="00C055F8" w:rsidP="002329F3">
          <w:pPr>
            <w:pStyle w:val="VCAAbody"/>
            <w:rPr>
              <w:sz w:val="18"/>
              <w:szCs w:val="18"/>
            </w:rPr>
          </w:pPr>
          <w:r>
            <w:rPr>
              <w:sz w:val="18"/>
              <w:szCs w:val="18"/>
            </w:rPr>
            <w:t xml:space="preserve">                                                                                                                       </w:t>
          </w:r>
        </w:p>
      </w:tc>
      <w:tc>
        <w:tcPr>
          <w:tcW w:w="6875" w:type="dxa"/>
          <w:vAlign w:val="center"/>
        </w:tcPr>
        <w:p w:rsidR="00C055F8" w:rsidRPr="00415C91" w:rsidRDefault="004671E3" w:rsidP="006A2651">
          <w:pPr>
            <w:pStyle w:val="Footer"/>
            <w:tabs>
              <w:tab w:val="clear" w:pos="9026"/>
              <w:tab w:val="right" w:pos="11340"/>
            </w:tabs>
            <w:jc w:val="center"/>
            <w:rPr>
              <w:rFonts w:cstheme="minorHAnsi"/>
              <w:sz w:val="18"/>
              <w:szCs w:val="18"/>
            </w:rPr>
          </w:pPr>
          <w:r>
            <w:rPr>
              <w:rFonts w:cstheme="minorHAnsi"/>
              <w:sz w:val="18"/>
              <w:szCs w:val="18"/>
            </w:rPr>
            <w:t>24 February 2016</w:t>
          </w:r>
        </w:p>
      </w:tc>
      <w:tc>
        <w:tcPr>
          <w:tcW w:w="8150" w:type="dxa"/>
          <w:vAlign w:val="center"/>
        </w:tcPr>
        <w:p w:rsidR="00C055F8" w:rsidRDefault="00C055F8" w:rsidP="00B41951">
          <w:pPr>
            <w:pStyle w:val="Footer"/>
            <w:tabs>
              <w:tab w:val="clear" w:pos="9026"/>
              <w:tab w:val="right" w:pos="11340"/>
            </w:tabs>
            <w:jc w:val="right"/>
          </w:pPr>
          <w:r>
            <w:rPr>
              <w:noProof/>
              <w:lang w:val="en-AU" w:eastAsia="en-AU"/>
            </w:rPr>
            <w:drawing>
              <wp:inline distT="0" distB="0" distL="0" distR="0" wp14:anchorId="59280573">
                <wp:extent cx="829310" cy="4635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C055F8" w:rsidRDefault="00C055F8"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F8" w:rsidRDefault="00C055F8" w:rsidP="00304EA1">
      <w:pPr>
        <w:spacing w:after="0" w:line="240" w:lineRule="auto"/>
      </w:pPr>
      <w:r>
        <w:separator/>
      </w:r>
    </w:p>
  </w:footnote>
  <w:footnote w:type="continuationSeparator" w:id="0">
    <w:p w:rsidR="00C055F8" w:rsidRDefault="00C055F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055F8" w:rsidRPr="00D86DE4" w:rsidRDefault="00C055F8" w:rsidP="00D86DE4">
        <w:pPr>
          <w:pStyle w:val="VCAAcaptionsandfootnotes"/>
          <w:rPr>
            <w:color w:val="999999" w:themeColor="accent2"/>
          </w:rPr>
        </w:pPr>
        <w:r>
          <w:rPr>
            <w:b/>
            <w:color w:val="999999" w:themeColor="accent2"/>
            <w:lang w:val="en-AU"/>
          </w:rPr>
          <w:t>Modern Greek: Foundation – Level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F8" w:rsidRPr="009370BC" w:rsidRDefault="00C055F8" w:rsidP="00AA2350">
    <w:pPr>
      <w:pStyle w:val="VCAADocumenttitle"/>
      <w:spacing w:before="0" w:after="0"/>
    </w:pPr>
    <w:r>
      <w:drawing>
        <wp:anchor distT="0" distB="0" distL="114300" distR="114300" simplePos="0" relativeHeight="251658240" behindDoc="0" locked="0" layoutInCell="1" allowOverlap="1" wp14:anchorId="52C260EF" wp14:editId="060D857F">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FC7165A" wp14:editId="23B163E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Modern Greek</w:t>
        </w:r>
        <w:r w:rsidRPr="00553421">
          <w:rPr>
            <w:sz w:val="28"/>
            <w:szCs w:val="28"/>
          </w:rPr>
          <w:t xml:space="preserve">: Foundation – Level </w:t>
        </w:r>
        <w:r>
          <w:rPr>
            <w:sz w:val="28"/>
            <w:szCs w:val="28"/>
          </w:rPr>
          <w:t>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A71F7"/>
    <w:rsid w:val="000C6598"/>
    <w:rsid w:val="000E4A92"/>
    <w:rsid w:val="000F09E4"/>
    <w:rsid w:val="000F16FD"/>
    <w:rsid w:val="001209DB"/>
    <w:rsid w:val="00134F8B"/>
    <w:rsid w:val="00164D7A"/>
    <w:rsid w:val="00172E14"/>
    <w:rsid w:val="00180973"/>
    <w:rsid w:val="001C73C5"/>
    <w:rsid w:val="001E453C"/>
    <w:rsid w:val="001E5E79"/>
    <w:rsid w:val="001E5ED4"/>
    <w:rsid w:val="002233AF"/>
    <w:rsid w:val="002279BA"/>
    <w:rsid w:val="002329F3"/>
    <w:rsid w:val="00243F0D"/>
    <w:rsid w:val="002509E8"/>
    <w:rsid w:val="002647BB"/>
    <w:rsid w:val="002754C1"/>
    <w:rsid w:val="002841C8"/>
    <w:rsid w:val="0028516B"/>
    <w:rsid w:val="002A3862"/>
    <w:rsid w:val="002B3590"/>
    <w:rsid w:val="002C6F90"/>
    <w:rsid w:val="00302FB8"/>
    <w:rsid w:val="00304874"/>
    <w:rsid w:val="00304EA1"/>
    <w:rsid w:val="00314D81"/>
    <w:rsid w:val="00322FC6"/>
    <w:rsid w:val="00372723"/>
    <w:rsid w:val="00375453"/>
    <w:rsid w:val="0037638E"/>
    <w:rsid w:val="00391986"/>
    <w:rsid w:val="00400A2A"/>
    <w:rsid w:val="004047D9"/>
    <w:rsid w:val="00415C91"/>
    <w:rsid w:val="00416B45"/>
    <w:rsid w:val="00417AA3"/>
    <w:rsid w:val="004227FE"/>
    <w:rsid w:val="00432F0A"/>
    <w:rsid w:val="00440B32"/>
    <w:rsid w:val="0044297D"/>
    <w:rsid w:val="0046078D"/>
    <w:rsid w:val="004647A7"/>
    <w:rsid w:val="004671E3"/>
    <w:rsid w:val="00475A4B"/>
    <w:rsid w:val="004A2ED8"/>
    <w:rsid w:val="004F5BDA"/>
    <w:rsid w:val="004F6A73"/>
    <w:rsid w:val="0051631E"/>
    <w:rsid w:val="00526666"/>
    <w:rsid w:val="00553421"/>
    <w:rsid w:val="00566029"/>
    <w:rsid w:val="005923CB"/>
    <w:rsid w:val="005B391B"/>
    <w:rsid w:val="005D3D78"/>
    <w:rsid w:val="005D6442"/>
    <w:rsid w:val="005E2EF0"/>
    <w:rsid w:val="00605D42"/>
    <w:rsid w:val="00607D1F"/>
    <w:rsid w:val="006174D8"/>
    <w:rsid w:val="006207A6"/>
    <w:rsid w:val="00632987"/>
    <w:rsid w:val="00693FFD"/>
    <w:rsid w:val="006A2651"/>
    <w:rsid w:val="006D2159"/>
    <w:rsid w:val="006F0387"/>
    <w:rsid w:val="006F787C"/>
    <w:rsid w:val="00702636"/>
    <w:rsid w:val="00710560"/>
    <w:rsid w:val="007157CE"/>
    <w:rsid w:val="00724507"/>
    <w:rsid w:val="00751217"/>
    <w:rsid w:val="00752E46"/>
    <w:rsid w:val="0076106A"/>
    <w:rsid w:val="00773E6C"/>
    <w:rsid w:val="00791393"/>
    <w:rsid w:val="007925B3"/>
    <w:rsid w:val="007A6FCF"/>
    <w:rsid w:val="007B186E"/>
    <w:rsid w:val="007E0D96"/>
    <w:rsid w:val="007E76D3"/>
    <w:rsid w:val="00813C37"/>
    <w:rsid w:val="008154B5"/>
    <w:rsid w:val="00823962"/>
    <w:rsid w:val="00832F5C"/>
    <w:rsid w:val="00852719"/>
    <w:rsid w:val="00860115"/>
    <w:rsid w:val="0088783C"/>
    <w:rsid w:val="008A0A61"/>
    <w:rsid w:val="008B0412"/>
    <w:rsid w:val="0092704D"/>
    <w:rsid w:val="00931CAB"/>
    <w:rsid w:val="00934256"/>
    <w:rsid w:val="009370BC"/>
    <w:rsid w:val="0098739B"/>
    <w:rsid w:val="009939E5"/>
    <w:rsid w:val="009C4E7D"/>
    <w:rsid w:val="009F7963"/>
    <w:rsid w:val="00A05939"/>
    <w:rsid w:val="00A17661"/>
    <w:rsid w:val="00A24B2D"/>
    <w:rsid w:val="00A30AF1"/>
    <w:rsid w:val="00A40966"/>
    <w:rsid w:val="00A51560"/>
    <w:rsid w:val="00A56AA7"/>
    <w:rsid w:val="00A87CDE"/>
    <w:rsid w:val="00A921E0"/>
    <w:rsid w:val="00AA2053"/>
    <w:rsid w:val="00AA2350"/>
    <w:rsid w:val="00AC090B"/>
    <w:rsid w:val="00AF5590"/>
    <w:rsid w:val="00B01200"/>
    <w:rsid w:val="00B0738F"/>
    <w:rsid w:val="00B14216"/>
    <w:rsid w:val="00B26601"/>
    <w:rsid w:val="00B30DB8"/>
    <w:rsid w:val="00B40D8C"/>
    <w:rsid w:val="00B41951"/>
    <w:rsid w:val="00B53229"/>
    <w:rsid w:val="00B62480"/>
    <w:rsid w:val="00B81B70"/>
    <w:rsid w:val="00BA306F"/>
    <w:rsid w:val="00BD0724"/>
    <w:rsid w:val="00BD2012"/>
    <w:rsid w:val="00BE5521"/>
    <w:rsid w:val="00BF6BAD"/>
    <w:rsid w:val="00C055F8"/>
    <w:rsid w:val="00C33850"/>
    <w:rsid w:val="00C40B3D"/>
    <w:rsid w:val="00C53263"/>
    <w:rsid w:val="00C5379C"/>
    <w:rsid w:val="00C75F1D"/>
    <w:rsid w:val="00C94A8B"/>
    <w:rsid w:val="00CB1149"/>
    <w:rsid w:val="00CC1EDB"/>
    <w:rsid w:val="00CC3C6D"/>
    <w:rsid w:val="00CD3539"/>
    <w:rsid w:val="00D338E4"/>
    <w:rsid w:val="00D43FD6"/>
    <w:rsid w:val="00D51947"/>
    <w:rsid w:val="00D532F0"/>
    <w:rsid w:val="00D77413"/>
    <w:rsid w:val="00D82759"/>
    <w:rsid w:val="00D86DE4"/>
    <w:rsid w:val="00DC21C3"/>
    <w:rsid w:val="00DE04D9"/>
    <w:rsid w:val="00DF1E98"/>
    <w:rsid w:val="00E23F1D"/>
    <w:rsid w:val="00E36361"/>
    <w:rsid w:val="00E5482F"/>
    <w:rsid w:val="00E55AE9"/>
    <w:rsid w:val="00E60634"/>
    <w:rsid w:val="00E72171"/>
    <w:rsid w:val="00E9635B"/>
    <w:rsid w:val="00EA6629"/>
    <w:rsid w:val="00EB044D"/>
    <w:rsid w:val="00EF7D14"/>
    <w:rsid w:val="00F02482"/>
    <w:rsid w:val="00F21A56"/>
    <w:rsid w:val="00F2526E"/>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semiHidden/>
    <w:unhideWhenUsed/>
    <w:rsid w:val="007105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CB1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semiHidden/>
    <w:unhideWhenUsed/>
    <w:rsid w:val="007105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CB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4340">
      <w:bodyDiv w:val="1"/>
      <w:marLeft w:val="0"/>
      <w:marRight w:val="0"/>
      <w:marTop w:val="0"/>
      <w:marBottom w:val="0"/>
      <w:divBdr>
        <w:top w:val="none" w:sz="0" w:space="0" w:color="auto"/>
        <w:left w:val="none" w:sz="0" w:space="0" w:color="auto"/>
        <w:bottom w:val="none" w:sz="0" w:space="0" w:color="auto"/>
        <w:right w:val="none" w:sz="0" w:space="0" w:color="auto"/>
      </w:divBdr>
    </w:div>
    <w:div w:id="84765883">
      <w:bodyDiv w:val="1"/>
      <w:marLeft w:val="0"/>
      <w:marRight w:val="0"/>
      <w:marTop w:val="0"/>
      <w:marBottom w:val="0"/>
      <w:divBdr>
        <w:top w:val="none" w:sz="0" w:space="0" w:color="auto"/>
        <w:left w:val="none" w:sz="0" w:space="0" w:color="auto"/>
        <w:bottom w:val="none" w:sz="0" w:space="0" w:color="auto"/>
        <w:right w:val="none" w:sz="0" w:space="0" w:color="auto"/>
      </w:divBdr>
    </w:div>
    <w:div w:id="182986914">
      <w:bodyDiv w:val="1"/>
      <w:marLeft w:val="0"/>
      <w:marRight w:val="0"/>
      <w:marTop w:val="0"/>
      <w:marBottom w:val="0"/>
      <w:divBdr>
        <w:top w:val="none" w:sz="0" w:space="0" w:color="auto"/>
        <w:left w:val="none" w:sz="0" w:space="0" w:color="auto"/>
        <w:bottom w:val="none" w:sz="0" w:space="0" w:color="auto"/>
        <w:right w:val="none" w:sz="0" w:space="0" w:color="auto"/>
      </w:divBdr>
    </w:div>
    <w:div w:id="275525337">
      <w:bodyDiv w:val="1"/>
      <w:marLeft w:val="0"/>
      <w:marRight w:val="0"/>
      <w:marTop w:val="0"/>
      <w:marBottom w:val="0"/>
      <w:divBdr>
        <w:top w:val="none" w:sz="0" w:space="0" w:color="auto"/>
        <w:left w:val="none" w:sz="0" w:space="0" w:color="auto"/>
        <w:bottom w:val="none" w:sz="0" w:space="0" w:color="auto"/>
        <w:right w:val="none" w:sz="0" w:space="0" w:color="auto"/>
      </w:divBdr>
    </w:div>
    <w:div w:id="349767753">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457486">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06906">
      <w:bodyDiv w:val="1"/>
      <w:marLeft w:val="0"/>
      <w:marRight w:val="0"/>
      <w:marTop w:val="0"/>
      <w:marBottom w:val="0"/>
      <w:divBdr>
        <w:top w:val="none" w:sz="0" w:space="0" w:color="auto"/>
        <w:left w:val="none" w:sz="0" w:space="0" w:color="auto"/>
        <w:bottom w:val="none" w:sz="0" w:space="0" w:color="auto"/>
        <w:right w:val="none" w:sz="0" w:space="0" w:color="auto"/>
      </w:divBdr>
    </w:div>
    <w:div w:id="823593878">
      <w:bodyDiv w:val="1"/>
      <w:marLeft w:val="0"/>
      <w:marRight w:val="0"/>
      <w:marTop w:val="0"/>
      <w:marBottom w:val="0"/>
      <w:divBdr>
        <w:top w:val="none" w:sz="0" w:space="0" w:color="auto"/>
        <w:left w:val="none" w:sz="0" w:space="0" w:color="auto"/>
        <w:bottom w:val="none" w:sz="0" w:space="0" w:color="auto"/>
        <w:right w:val="none" w:sz="0" w:space="0" w:color="auto"/>
      </w:divBdr>
    </w:div>
    <w:div w:id="90506698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8683">
      <w:bodyDiv w:val="1"/>
      <w:marLeft w:val="0"/>
      <w:marRight w:val="0"/>
      <w:marTop w:val="0"/>
      <w:marBottom w:val="0"/>
      <w:divBdr>
        <w:top w:val="none" w:sz="0" w:space="0" w:color="auto"/>
        <w:left w:val="none" w:sz="0" w:space="0" w:color="auto"/>
        <w:bottom w:val="none" w:sz="0" w:space="0" w:color="auto"/>
        <w:right w:val="none" w:sz="0" w:space="0" w:color="auto"/>
      </w:divBdr>
    </w:div>
    <w:div w:id="133217612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45006">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141240">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066184">
      <w:bodyDiv w:val="1"/>
      <w:marLeft w:val="0"/>
      <w:marRight w:val="0"/>
      <w:marTop w:val="0"/>
      <w:marBottom w:val="0"/>
      <w:divBdr>
        <w:top w:val="none" w:sz="0" w:space="0" w:color="auto"/>
        <w:left w:val="none" w:sz="0" w:space="0" w:color="auto"/>
        <w:bottom w:val="none" w:sz="0" w:space="0" w:color="auto"/>
        <w:right w:val="none" w:sz="0" w:space="0" w:color="auto"/>
      </w:divBdr>
    </w:div>
    <w:div w:id="178718875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glossary/popup?a=F10AS&amp;t=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raliancurriculum.edu.au/glossary/popup?a=F10AS&amp;t=Respo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popup?a=F10AS&amp;t=Identif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ustraliancurriculum.edu.au/glossary/popup?a=L&amp;t=Languag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australiancurriculum.edu.au/glossary/popup?a=L&amp;t=Creat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1FB7"/>
    <w:rsid w:val="00656B62"/>
    <w:rsid w:val="00817D85"/>
    <w:rsid w:val="008A512B"/>
    <w:rsid w:val="00B57675"/>
    <w:rsid w:val="00C60013"/>
    <w:rsid w:val="00DB60A6"/>
    <w:rsid w:val="00F11439"/>
    <w:rsid w:val="00FB2318"/>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EBFE-19CA-4FC3-B667-A185C127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58</TotalTime>
  <Pages>2</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Modern Greek: Foundation – Level 6</vt:lpstr>
    </vt:vector>
  </TitlesOfParts>
  <Company>Victorian Curriculum and Assessment Authority</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Greek: Foundation – Level 6</dc:title>
  <dc:creator>Andrea, Campbell J</dc:creator>
  <cp:keywords>Indonesian; Scope; Sequence</cp:keywords>
  <cp:lastModifiedBy>Campbell J Andrea</cp:lastModifiedBy>
  <cp:revision>8</cp:revision>
  <cp:lastPrinted>2015-02-09T03:44:00Z</cp:lastPrinted>
  <dcterms:created xsi:type="dcterms:W3CDTF">2016-01-12T05:15:00Z</dcterms:created>
  <dcterms:modified xsi:type="dcterms:W3CDTF">2016-02-24T04:30:00Z</dcterms:modified>
</cp:coreProperties>
</file>